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Oceanographer</w:t>
      </w:r>
      <w:r>
        <w:t xml:space="preserve"> </w:t>
      </w:r>
      <w:r>
        <w:t xml:space="preserve">Product</w:t>
      </w:r>
      <w:r>
        <w:t xml:space="preserve"> </w:t>
      </w:r>
      <w:r>
        <w:t xml:space="preserve">Suite</w:t>
      </w:r>
      <w:r>
        <w:t xml:space="preserve"> </w:t>
      </w:r>
      <w:r>
        <w:t xml:space="preserve">-</w:t>
      </w:r>
      <w:r>
        <w:t xml:space="preserve"> </w:t>
      </w:r>
      <w:r>
        <w:t xml:space="preserve">South</w:t>
      </w:r>
      <w:r>
        <w:t xml:space="preserve"> </w:t>
      </w:r>
      <w:r>
        <w:t xml:space="preserve">Korea</w:t>
      </w:r>
      <w:r>
        <w:t xml:space="preserve"> </w:t>
      </w:r>
      <w:r>
        <w:t xml:space="preserve">Seoul</w:t>
      </w:r>
      <w:r>
        <w:t xml:space="preserve"> </w:t>
      </w:r>
      <w:r>
        <w:t xml:space="preserve">Market</w:t>
      </w:r>
    </w:p>
    <w:bookmarkStart w:id="27" w:name="X02e07c3bc3d16dcc2d20675f42172b394788ce0"/>
    <w:p>
      <w:pPr>
        <w:pStyle w:val="Heading1"/>
      </w:pPr>
      <w:r>
        <w:t xml:space="preserve">Q3 2024 Sales Report: Oceanographer Product Suite Performance in South Korea Seoul Market</w:t>
      </w:r>
    </w:p>
    <w:p>
      <w:pPr>
        <w:pStyle w:val="FirstParagraph"/>
      </w:pPr>
      <w:r>
        <w:rPr>
          <w:bCs/>
          <w:b/>
        </w:rPr>
        <w:t xml:space="preserve">Prepared For:</w:t>
      </w:r>
      <w:r>
        <w:t xml:space="preserve"> </w:t>
      </w:r>
      <w:r>
        <w:t xml:space="preserve">Global Sales Leadership |</w:t>
      </w:r>
      <w:r>
        <w:t xml:space="preserve"> </w:t>
      </w:r>
      <w:r>
        <w:rPr>
          <w:bCs/>
          <w:b/>
        </w:rPr>
        <w:t xml:space="preserve">Date:</w:t>
      </w:r>
      <w:r>
        <w:t xml:space="preserve"> </w:t>
      </w:r>
      <w:r>
        <w:t xml:space="preserve">October 26, 2024 |</w:t>
      </w:r>
      <w:r>
        <w:t xml:space="preserve"> </w:t>
      </w:r>
      <w:r>
        <w:rPr>
          <w:bCs/>
          <w:b/>
        </w:rPr>
        <w:t xml:space="preserve">Document Type:</w:t>
      </w:r>
      <w:r>
        <w:t xml:space="preserve"> </w:t>
      </w:r>
      <w:r>
        <w:t xml:space="preserve">Executive Sales Report</w:t>
      </w:r>
    </w:p>
    <w:bookmarkStart w:id="20" w:name="i.-executive-summary"/>
    <w:p>
      <w:pPr>
        <w:pStyle w:val="Heading2"/>
      </w:pPr>
      <w:r>
        <w:t xml:space="preserve">I. Executive Summary</w:t>
      </w:r>
    </w:p>
    <w:p>
      <w:pPr>
        <w:pStyle w:val="FirstParagraph"/>
      </w:pPr>
      <w:r>
        <w:t xml:space="preserve">The Q3 2024</w:t>
      </w:r>
      <w:r>
        <w:t xml:space="preserve"> </w:t>
      </w:r>
      <w:r>
        <w:rPr>
          <w:iCs/>
          <w:i/>
        </w:rPr>
        <w:t xml:space="preserve">Sales Report</w:t>
      </w:r>
      <w:r>
        <w:t xml:space="preserve"> </w:t>
      </w:r>
      <w:r>
        <w:t xml:space="preserve">for the Oceanographer product suite demonstrates exceptional growth within the South Korea Seoul market, achieving a 37% year-over-year revenue increase and securing strategic partnerships with three major maritime entities in the Seoul metropolitan area. This success underscores the critical alignment between our advanced oceanographic technology platform—"Oceanographer"—and South Korea's urgent environmental and economic priorities. The Seoul market now represents 22% of our global Oceanographer sales, a testament to our tailored localization strategy and understanding of South Korea's unique coastal challenges.</w:t>
      </w:r>
    </w:p>
    <w:bookmarkEnd w:id="20"/>
    <w:bookmarkStart w:id="21" w:name="ii.-market-context-why-seoul-why-now"/>
    <w:p>
      <w:pPr>
        <w:pStyle w:val="Heading2"/>
      </w:pPr>
      <w:r>
        <w:t xml:space="preserve">II. Market Context: Why Seoul? Why Now?</w:t>
      </w:r>
    </w:p>
    <w:p>
      <w:pPr>
        <w:pStyle w:val="FirstParagraph"/>
      </w:pPr>
      <w:r>
        <w:t xml:space="preserve">South Korea's government has prioritized oceanic sustainability through its New Green Deal and 2050 Carbon Neutrality Plan, creating an unprecedented market for cutting-edge marine data solutions. In Seoul—a city of 10 million residents directly impacted by Yellow Sea pollution, coastal erosion near Busan, and the Han River ecosystem—the need for precision oceanographic intelligence is acute. The Seoul Metropolitan Government’s 2023 "Marine Data Integration Initiative" specifically mandated real-time environmental monitoring for all port operations in Gyeonggi Province, making the</w:t>
      </w:r>
      <w:r>
        <w:t xml:space="preserve"> </w:t>
      </w:r>
      <w:r>
        <w:rPr>
          <w:iCs/>
          <w:i/>
        </w:rPr>
        <w:t xml:space="preserve">Oceanographer</w:t>
      </w:r>
      <w:r>
        <w:t xml:space="preserve"> </w:t>
      </w:r>
      <w:r>
        <w:t xml:space="preserve">suite a perfect fit. Our Q3 sales surge directly correlates with Seoul’s increased funding allocation for marine tech (KRW 128 billion allocated in Q2 2024), positioning us at the forefront of South Korea's blue economy transformation.</w:t>
      </w:r>
    </w:p>
    <w:bookmarkEnd w:id="21"/>
    <w:bookmarkStart w:id="22" w:name="X3d39298666b27a1d029414ffd88356580f1248e"/>
    <w:p>
      <w:pPr>
        <w:pStyle w:val="Heading2"/>
      </w:pPr>
      <w:r>
        <w:t xml:space="preserve">III. Product Performance: Oceanographer Suite in Seoul</w:t>
      </w:r>
    </w:p>
    <w:p>
      <w:pPr>
        <w:pStyle w:val="FirstParagraph"/>
      </w:pPr>
      <w:r>
        <w:t xml:space="preserve">The</w:t>
      </w:r>
      <w:r>
        <w:t xml:space="preserve"> </w:t>
      </w:r>
      <w:r>
        <w:rPr>
          <w:iCs/>
          <w:i/>
        </w:rPr>
        <w:t xml:space="preserve">Oceanographer</w:t>
      </w:r>
      <w:r>
        <w:t xml:space="preserve"> </w:t>
      </w:r>
      <w:r>
        <w:t xml:space="preserve">suite—comprising AI-driven water quality sensors, predictive coastal erosion models, and integrated data dashboards—has been adopted by key Seoul-based entities:</w:t>
      </w:r>
    </w:p>
    <w:p>
      <w:pPr>
        <w:numPr>
          <w:ilvl w:val="0"/>
          <w:numId w:val="1001"/>
        </w:numPr>
        <w:pStyle w:val="Compact"/>
      </w:pPr>
      <w:r>
        <w:rPr>
          <w:bCs/>
          <w:b/>
        </w:rPr>
        <w:t xml:space="preserve">Korea Hydrographic and Oceanographic Administration (KHOA):</w:t>
      </w:r>
      <w:r>
        <w:t xml:space="preserve"> </w:t>
      </w:r>
      <w:r>
        <w:t xml:space="preserve">Deployed 42 Oceanographer units across Seoul’s Han River estuaries for real-time plastic pollution tracking, driving a 25% increase in KHOA contract value.</w:t>
      </w:r>
    </w:p>
    <w:p>
      <w:pPr>
        <w:numPr>
          <w:ilvl w:val="0"/>
          <w:numId w:val="1001"/>
        </w:numPr>
        <w:pStyle w:val="Compact"/>
      </w:pPr>
      <w:r>
        <w:rPr>
          <w:bCs/>
          <w:b/>
        </w:rPr>
        <w:t xml:space="preserve">Hyundai Heavy Industries (Seoul R&amp;D Center):</w:t>
      </w:r>
      <w:r>
        <w:t xml:space="preserve"> </w:t>
      </w:r>
      <w:r>
        <w:t xml:space="preserve">Integrated Oceanographer’s erosion analytics into shipyard planning, reducing coastal infrastructure costs by 18% on the Incheon port expansion project.</w:t>
      </w:r>
    </w:p>
    <w:p>
      <w:pPr>
        <w:numPr>
          <w:ilvl w:val="0"/>
          <w:numId w:val="1001"/>
        </w:numPr>
        <w:pStyle w:val="Compact"/>
      </w:pPr>
      <w:r>
        <w:rPr>
          <w:bCs/>
          <w:b/>
        </w:rPr>
        <w:t xml:space="preserve">Samsung Electronics’ Environmental Tech Division:</w:t>
      </w:r>
      <w:r>
        <w:t xml:space="preserve"> </w:t>
      </w:r>
      <w:r>
        <w:t xml:space="preserve">Adopted the suite for its Seoul-based "Clean Ocean Project," using Oceanographer data to optimize ocean cleanup drone operations in Gyeonggi waters.</w:t>
      </w:r>
    </w:p>
    <w:p>
      <w:pPr>
        <w:pStyle w:val="FirstParagraph"/>
      </w:pPr>
      <w:r>
        <w:t xml:space="preserve">Seoul-specific features of the Oceanographer platform—such as Korean-language interface support, compatibility with Seoul’s municipal sensor network (e.g., Han River Monitoring System), and integration with Korea Meteorological Administration (KMA) data—were pivotal in closing these deals. Customer feedback highlights: "Oceanographer’s predictive accuracy for Yellow Sea algae blooms has transformed our coastal management from reactive to proactive—critical for Seoul's tourism-driven shoreline economy."</w:t>
      </w:r>
    </w:p>
    <w:bookmarkEnd w:id="22"/>
    <w:bookmarkStart w:id="23" w:name="iv.-sales-data-market-penetration"/>
    <w:p>
      <w:pPr>
        <w:pStyle w:val="Heading2"/>
      </w:pPr>
      <w:r>
        <w:t xml:space="preserve">IV. Sales Data &amp; Market Penetration</w:t>
      </w:r>
    </w:p>
    <w:p>
      <w:pPr>
        <w:pStyle w:val="FirstParagraph"/>
      </w:pPr>
      <w:r>
        <w:t xml:space="preserve">Market Segment</w:t>
      </w:r>
    </w:p>
    <w:p>
      <w:pPr>
        <w:pStyle w:val="BodyText"/>
      </w:pPr>
      <w:r>
        <w:t xml:space="preserve">Q3 2023 Revenue (KRW)</w:t>
      </w:r>
    </w:p>
    <w:p>
      <w:pPr>
        <w:pStyle w:val="BodyText"/>
      </w:pPr>
      <w:r>
        <w:t xml:space="preserve">Q3 2024 Revenue (KRW)</w:t>
      </w:r>
    </w:p>
    <w:p>
      <w:pPr>
        <w:pStyle w:val="BodyText"/>
      </w:pPr>
      <w:r>
        <w:t xml:space="preserve">YoY Growth</w:t>
      </w:r>
    </w:p>
    <w:p>
      <w:pPr>
        <w:pStyle w:val="BodyText"/>
      </w:pPr>
      <w:r>
        <w:t xml:space="preserve">Government Agencies (Seoul Gyeonggi)</w:t>
      </w:r>
    </w:p>
    <w:p>
      <w:pPr>
        <w:pStyle w:val="BodyText"/>
      </w:pPr>
      <w:r>
        <w:t xml:space="preserve">58,700,000</w:t>
      </w:r>
    </w:p>
    <w:p>
      <w:pPr>
        <w:pStyle w:val="BodyText"/>
      </w:pPr>
      <w:r>
        <w:t xml:space="preserve">94,350,000</w:t>
      </w:r>
    </w:p>
    <w:p>
      <w:pPr>
        <w:pStyle w:val="BodyText"/>
      </w:pPr>
      <w:r>
        <w:t xml:space="preserve">+61%</w:t>
      </w:r>
    </w:p>
    <w:p>
      <w:pPr>
        <w:pStyle w:val="BodyText"/>
      </w:pPr>
      <w:r>
        <w:t xml:space="preserve">Maritime Industry Partners (Seoul-based)</w:t>
      </w:r>
    </w:p>
    <w:p>
      <w:pPr>
        <w:pStyle w:val="BodyText"/>
      </w:pPr>
      <w:r>
        <w:t xml:space="preserve">32,154,289</w:t>
      </w:r>
    </w:p>
    <w:p>
      <w:pPr>
        <w:pStyle w:val="BodyText"/>
      </w:pPr>
      <w:r>
        <w:t xml:space="preserve">78,942,105</w:t>
      </w:r>
    </w:p>
    <w:p>
      <w:pPr>
        <w:pStyle w:val="BodyText"/>
      </w:pPr>
      <w:r>
        <w:t xml:space="preserve">+145%</w:t>
      </w:r>
    </w:p>
    <w:p>
      <w:pPr>
        <w:pStyle w:val="BodyText"/>
      </w:pPr>
      <w:r>
        <w:t xml:space="preserve">Environmental NGOs (Seoul HQ)</w:t>
      </w:r>
    </w:p>
    <w:p>
      <w:pPr>
        <w:pStyle w:val="BodyText"/>
      </w:pPr>
      <w:r>
        <w:t xml:space="preserve">8,600,000</w:t>
      </w:r>
    </w:p>
    <w:p>
      <w:pPr>
        <w:pStyle w:val="BodyText"/>
      </w:pPr>
      <w:r>
        <w:t xml:space="preserve">23,567,321</w:t>
      </w:r>
    </w:p>
    <w:p>
      <w:pPr>
        <w:pStyle w:val="BodyText"/>
      </w:pPr>
      <w:r>
        <w:t xml:space="preserve">+174%</w:t>
      </w:r>
    </w:p>
    <w:p>
      <w:pPr>
        <w:pStyle w:val="BodyText"/>
      </w:pPr>
      <w:r>
        <w:t xml:space="preserve">Total Seoul Market</w:t>
      </w:r>
    </w:p>
    <w:p>
      <w:pPr>
        <w:pStyle w:val="BodyText"/>
      </w:pPr>
      <w:r>
        <w:t xml:space="preserve">KRW 99.45M</w:t>
      </w:r>
    </w:p>
    <w:p>
      <w:pPr>
        <w:pStyle w:val="BodyText"/>
      </w:pPr>
      <w:r>
        <w:t xml:space="preserve">KRW 196.86M</w:t>
      </w:r>
    </w:p>
    <w:p>
      <w:pPr>
        <w:pStyle w:val="BodyText"/>
      </w:pPr>
      <w:r>
        <w:t xml:space="preserve">+98%</w:t>
      </w:r>
    </w:p>
    <w:p>
      <w:pPr>
        <w:pStyle w:val="BodyText"/>
      </w:pPr>
      <w:r>
        <w:t xml:space="preserve">The Q3</w:t>
      </w:r>
      <w:r>
        <w:t xml:space="preserve"> </w:t>
      </w:r>
      <w:r>
        <w:rPr>
          <w:iCs/>
          <w:i/>
        </w:rPr>
        <w:t xml:space="preserve">Sales Report</w:t>
      </w:r>
      <w:r>
        <w:t xml:space="preserve"> </w:t>
      </w:r>
      <w:r>
        <w:t xml:space="preserve">reveals Seoul’s market penetration rate reached 14.2% (from 7.8% in Q3 2023), significantly exceeding the global average of 6.5%. This growth is fueled by Seoul's high density of maritime stakeholders—over 400 marine tech firms operating within a 50km radius of the city center—and our targeted sales initiatives, including participation at the Seoul International Marine Tech Summit (September 2024), where Oceanographer generated KRW 67M in new leads.</w:t>
      </w:r>
    </w:p>
    <w:bookmarkEnd w:id="23"/>
    <w:bookmarkStart w:id="24" w:name="X7644fbf1add57f4ac10716e47d43b004aed711a"/>
    <w:p>
      <w:pPr>
        <w:pStyle w:val="Heading2"/>
      </w:pPr>
      <w:r>
        <w:t xml:space="preserve">V. Strategic Advantages for South Korea Seoul</w:t>
      </w:r>
    </w:p>
    <w:p>
      <w:pPr>
        <w:pStyle w:val="FirstParagraph"/>
      </w:pPr>
      <w:r>
        <w:t xml:space="preserve">Our success in</w:t>
      </w:r>
      <w:r>
        <w:t xml:space="preserve"> </w:t>
      </w:r>
      <w:r>
        <w:rPr>
          <w:iCs/>
          <w:i/>
        </w:rPr>
        <w:t xml:space="preserve">South Korea Seoul</w:t>
      </w:r>
      <w:r>
        <w:t xml:space="preserve"> </w:t>
      </w:r>
      <w:r>
        <w:t xml:space="preserve">is not accidental but the result of deep market adaptation:</w:t>
      </w:r>
    </w:p>
    <w:p>
      <w:pPr>
        <w:numPr>
          <w:ilvl w:val="0"/>
          <w:numId w:val="1002"/>
        </w:numPr>
        <w:pStyle w:val="Compact"/>
      </w:pPr>
      <w:r>
        <w:rPr>
          <w:bCs/>
          <w:b/>
        </w:rPr>
        <w:t xml:space="preserve">Cultural Localization:</w:t>
      </w:r>
      <w:r>
        <w:t xml:space="preserve"> </w:t>
      </w:r>
      <w:r>
        <w:t xml:space="preserve">Oceanographer’s interface supports Korean language, local units (e.g., "gyeonggi" for coastal zones), and compliance with South Korea’s Personal Information Protection Act (PIPA) for marine data handling.</w:t>
      </w:r>
    </w:p>
    <w:p>
      <w:pPr>
        <w:numPr>
          <w:ilvl w:val="0"/>
          <w:numId w:val="1002"/>
        </w:numPr>
        <w:pStyle w:val="Compact"/>
      </w:pPr>
      <w:r>
        <w:rPr>
          <w:bCs/>
          <w:b/>
        </w:rPr>
        <w:t xml:space="preserve">Government Synergy:</w:t>
      </w:r>
      <w:r>
        <w:t xml:space="preserve"> </w:t>
      </w:r>
      <w:r>
        <w:t xml:space="preserve">Alignment with Seoul's 2024 "Seoul Ocean Data Commons" policy—requiring open-access marine datasets—allowed seamless integration of Oceanographer into municipal infrastructure.</w:t>
      </w:r>
    </w:p>
    <w:p>
      <w:pPr>
        <w:numPr>
          <w:ilvl w:val="0"/>
          <w:numId w:val="1002"/>
        </w:numPr>
        <w:pStyle w:val="Compact"/>
      </w:pPr>
      <w:r>
        <w:rPr>
          <w:bCs/>
          <w:b/>
        </w:rPr>
        <w:t xml:space="preserve">Supply Chain Optimization:</w:t>
      </w:r>
      <w:r>
        <w:t xml:space="preserve"> </w:t>
      </w:r>
      <w:r>
        <w:t xml:space="preserve">Partnering with Seoul-based tech firm LG CNS for hardware assembly reduced delivery times from 45 to 18 days, critical for Korea’s fast-paced project cycles.</w:t>
      </w:r>
    </w:p>
    <w:bookmarkEnd w:id="24"/>
    <w:bookmarkStart w:id="25" w:name="vi.-future-outlook-expansion-strategy"/>
    <w:p>
      <w:pPr>
        <w:pStyle w:val="Heading2"/>
      </w:pPr>
      <w:r>
        <w:t xml:space="preserve">VI. Future Outlook &amp; Expansion Strategy</w:t>
      </w:r>
    </w:p>
    <w:p>
      <w:pPr>
        <w:pStyle w:val="FirstParagraph"/>
      </w:pPr>
      <w:r>
        <w:t xml:space="preserve">The Q3</w:t>
      </w:r>
      <w:r>
        <w:t xml:space="preserve"> </w:t>
      </w:r>
      <w:r>
        <w:rPr>
          <w:iCs/>
          <w:i/>
        </w:rPr>
        <w:t xml:space="preserve">Sales Report</w:t>
      </w:r>
      <w:r>
        <w:t xml:space="preserve"> </w:t>
      </w:r>
      <w:r>
        <w:t xml:space="preserve">confirms Seoul as a high-growth anchor market for Oceanographer, with projections indicating 40% revenue growth in Q4 2024. Key initiatives include:</w:t>
      </w:r>
    </w:p>
    <w:p>
      <w:pPr>
        <w:numPr>
          <w:ilvl w:val="0"/>
          <w:numId w:val="1003"/>
        </w:numPr>
        <w:pStyle w:val="Compact"/>
      </w:pPr>
      <w:r>
        <w:t xml:space="preserve">Launching an Oceanographer "Seoul Edition" with KHOA-approved data protocols by December 2024.</w:t>
      </w:r>
    </w:p>
    <w:p>
      <w:pPr>
        <w:numPr>
          <w:ilvl w:val="0"/>
          <w:numId w:val="1003"/>
        </w:numPr>
        <w:pStyle w:val="Compact"/>
      </w:pPr>
      <w:r>
        <w:t xml:space="preserve">Co-hosting the inaugural Seoul Blue Economy Summit (Q1 2025) with Seoul Metropolitan Government to showcase Oceanographer case studies.</w:t>
      </w:r>
    </w:p>
    <w:p>
      <w:pPr>
        <w:numPr>
          <w:ilvl w:val="0"/>
          <w:numId w:val="1003"/>
        </w:numPr>
        <w:pStyle w:val="Compact"/>
      </w:pPr>
      <w:r>
        <w:t xml:space="preserve">Expanding sales team coverage to include three additional districts within Seoul—Mapo, Gangnam, and Songpa—to target new commercial port developments.</w:t>
      </w:r>
    </w:p>
    <w:p>
      <w:pPr>
        <w:pStyle w:val="FirstParagraph"/>
      </w:pPr>
      <w:r>
        <w:t xml:space="preserve">As South Korea accelerates its Blue Economy strategy, the need for precise oceanographic intelligence will only intensify. The Oceanographer suite is not merely a product—it is becoming the operational backbone for Seoul’s coastal sustainability. Our Q3 results validate that when technology aligns with local urgency, success follows. With Seoul now driving 22% of our global Oceanographer revenue, this market has transitioned from promising to pivotal in our strategic roadmap.</w:t>
      </w:r>
    </w:p>
    <w:bookmarkEnd w:id="25"/>
    <w:bookmarkStart w:id="26" w:name="vii.-conclusion"/>
    <w:p>
      <w:pPr>
        <w:pStyle w:val="Heading2"/>
      </w:pPr>
      <w:r>
        <w:t xml:space="preserve">VII. Conclusion</w:t>
      </w:r>
    </w:p>
    <w:p>
      <w:pPr>
        <w:pStyle w:val="FirstParagraph"/>
      </w:pPr>
      <w:r>
        <w:t xml:space="preserve">The Q3 2024 Sales Report confirms that the Oceanographer suite has achieved unmatched relevance in South Korea Seoul. By addressing Seoul’s specific challenges—coastal erosion, pollution monitoring, and maritime economic resilience—we have built a foundation for sustained leadership. As South Korea invests KRW 500 billion in marine innovation by 2026, our Oceanographer platform is positioned to capture a dominant share of this growth. The future of oceanography in Seoul isn't just about data—it's about action, and the Oceanographer suite is leading that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Oceanographer Product Suite - South Korea Seoul Market</dc:title>
  <dc:creator/>
  <dc:language>en</dc:language>
  <cp:keywords/>
  <dcterms:created xsi:type="dcterms:W3CDTF">2026-07-23T16:49:15Z</dcterms:created>
  <dcterms:modified xsi:type="dcterms:W3CDTF">2026-07-23T16:49:15Z</dcterms:modified>
</cp:coreProperties>
</file>

<file path=docProps/custom.xml><?xml version="1.0" encoding="utf-8"?>
<Properties xmlns="http://schemas.openxmlformats.org/officeDocument/2006/custom-properties" xmlns:vt="http://schemas.openxmlformats.org/officeDocument/2006/docPropsVTypes"/>
</file>