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Solutions</w:t>
      </w:r>
      <w:r>
        <w:t xml:space="preserve"> </w:t>
      </w:r>
      <w:r>
        <w:t xml:space="preserve">-</w:t>
      </w:r>
      <w:r>
        <w:t xml:space="preserve"> </w:t>
      </w:r>
      <w:r>
        <w:t xml:space="preserve">Colombo</w:t>
      </w:r>
      <w:r>
        <w:t xml:space="preserve"> </w:t>
      </w:r>
      <w:r>
        <w:t xml:space="preserve">Market</w:t>
      </w:r>
      <w:r>
        <w:t xml:space="preserve"> </w:t>
      </w:r>
      <w:r>
        <w:t xml:space="preserve">Performance</w:t>
      </w:r>
    </w:p>
    <w:bookmarkStart w:id="29" w:name="X77c0eb9235b962484ec5fb6e476ca4f751893ed"/>
    <w:p>
      <w:pPr>
        <w:pStyle w:val="Heading1"/>
      </w:pPr>
      <w:r>
        <w:t xml:space="preserve">QUARTERLY SALES REPORT: OCEANOGRAPHER SOLUTIONS - COLOMBO MARKET</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Colombo Regional Sales Division, Oceanographer Solutions</w:t>
      </w:r>
    </w:p>
    <w:bookmarkStart w:id="20" w:name="executive-summary"/>
    <w:p>
      <w:pPr>
        <w:pStyle w:val="Heading2"/>
      </w:pPr>
      <w:r>
        <w:t xml:space="preserve">Executive Summary</w:t>
      </w:r>
    </w:p>
    <w:p>
      <w:pPr>
        <w:pStyle w:val="FirstParagraph"/>
      </w:pPr>
      <w:r>
        <w:t xml:space="preserve">The Oceanographer Solutions team in Sri Lanka's commercial hub, Colombo, has achieved remarkable growth during Q3 2023. Our marine technology services and oceanographic instrumentation portfolio delivered a 34% year-on-year revenue increase, reaching $1.87M USD – significantly outperforming regional market averages of 12%. This success stems from strategic partnerships with Colombo's maritime industry leaders, government initiatives supporting coastal conservation, and our flagship product suite branded as "Oceanographer Pro." The report details this momentum while highlighting opportunities to deepen engagement in Sri Lanka's dynamic blue economy landscape.</w:t>
      </w:r>
    </w:p>
    <w:bookmarkEnd w:id="20"/>
    <w:bookmarkStart w:id="22" w:name="X43450e4ce9c083291c854da34128bc7e92bafea"/>
    <w:p>
      <w:pPr>
        <w:pStyle w:val="Heading2"/>
      </w:pPr>
      <w:r>
        <w:t xml:space="preserve">Market Context: Why Colombo is Our Strategic Epicenter</w:t>
      </w:r>
    </w:p>
    <w:p>
      <w:pPr>
        <w:pStyle w:val="FirstParagraph"/>
      </w:pPr>
      <w:r>
        <w:t xml:space="preserve">Sri Lanka's capital, Colombo, represents the nerve center of the nation's maritime sector – handling 90% of national trade and hosting major ports like Colombo Port City. With rising climate concerns affecting coastal ecosystems (as evidenced by recent Intergovernmental Panel on Climate Change reports on Indian Ocean warming), demand for oceanographic data has surged exponentially. The Sri Lankan government's "Blue Economy Vision 2030" directly aligns with our solutions, creating fertile ground for Oceanographer technology adoption. In Colombo specifically, we've witnessed a 57% YoY increase in inquiries from port authorities, fisheries cooperatives, and marine research institutions – positioning us uniquely to serve this critical market.</w:t>
      </w:r>
    </w:p>
    <w:bookmarkStart w:id="21" w:name="key-market-drivers-in-colombo"/>
    <w:p>
      <w:pPr>
        <w:pStyle w:val="Heading3"/>
      </w:pPr>
      <w:r>
        <w:t xml:space="preserve">Key Market Drivers in Colombo</w:t>
      </w:r>
    </w:p>
    <w:p>
      <w:pPr>
        <w:numPr>
          <w:ilvl w:val="0"/>
          <w:numId w:val="1001"/>
        </w:numPr>
        <w:pStyle w:val="Compact"/>
      </w:pPr>
      <w:r>
        <w:rPr>
          <w:bCs/>
          <w:b/>
        </w:rPr>
        <w:t xml:space="preserve">Government Mandates:</w:t>
      </w:r>
      <w:r>
        <w:t xml:space="preserve"> </w:t>
      </w:r>
      <w:r>
        <w:t xml:space="preserve">New regulations requiring real-time ocean monitoring for port safety (Sri Lanka Ports Authority, SLPA)</w:t>
      </w:r>
    </w:p>
    <w:p>
      <w:pPr>
        <w:numPr>
          <w:ilvl w:val="0"/>
          <w:numId w:val="1001"/>
        </w:numPr>
        <w:pStyle w:val="Compact"/>
      </w:pPr>
      <w:r>
        <w:rPr>
          <w:bCs/>
          <w:b/>
        </w:rPr>
        <w:t xml:space="preserve">Civil Society Demand:</w:t>
      </w:r>
      <w:r>
        <w:t xml:space="preserve"> </w:t>
      </w:r>
      <w:r>
        <w:t xml:space="preserve">Community-led coastal clean-up initiatives seeking data-driven impact metrics</w:t>
      </w:r>
    </w:p>
    <w:p>
      <w:pPr>
        <w:numPr>
          <w:ilvl w:val="0"/>
          <w:numId w:val="1001"/>
        </w:numPr>
        <w:pStyle w:val="Compact"/>
      </w:pPr>
      <w:r>
        <w:rPr>
          <w:bCs/>
          <w:b/>
        </w:rPr>
        <w:t xml:space="preserve">Tourism Boom:</w:t>
      </w:r>
      <w:r>
        <w:t xml:space="preserve"> </w:t>
      </w:r>
      <w:r>
        <w:t xml:space="preserve">Eco-tourism operators in Negombo and Galle requiring marine health analytics for visitor experiences</w:t>
      </w:r>
    </w:p>
    <w:bookmarkEnd w:id="21"/>
    <w:bookmarkEnd w:id="22"/>
    <w:bookmarkStart w:id="24" w:name="X9a0e5670ce8d339b9eb55bf8d5bd19396a9c21a"/>
    <w:p>
      <w:pPr>
        <w:pStyle w:val="Heading2"/>
      </w:pPr>
      <w:r>
        <w:t xml:space="preserve">Sales Performance: Oceanographer Solutions in Action</w:t>
      </w:r>
    </w:p>
    <w:p>
      <w:pPr>
        <w:pStyle w:val="FirstParagraph"/>
      </w:pPr>
      <w:r>
        <w:t xml:space="preserve">Product/Service</w:t>
      </w:r>
    </w:p>
    <w:p>
      <w:pPr>
        <w:pStyle w:val="BodyText"/>
      </w:pPr>
      <w:r>
        <w:t xml:space="preserve">Q3 2023 Revenue (USD)</w:t>
      </w:r>
    </w:p>
    <w:p>
      <w:pPr>
        <w:pStyle w:val="BodyText"/>
      </w:pPr>
      <w:r>
        <w:t xml:space="preserve">% of Total Colombo Sales</w:t>
      </w:r>
    </w:p>
    <w:p>
      <w:pPr>
        <w:pStyle w:val="BodyText"/>
      </w:pPr>
      <w:r>
        <w:t xml:space="preserve">YoY Growth</w:t>
      </w:r>
    </w:p>
    <w:p>
      <w:pPr>
        <w:pStyle w:val="BodyText"/>
      </w:pPr>
      <w:r>
        <w:t xml:space="preserve">Oceanographer Pro Real-Time Sensors</w:t>
      </w:r>
    </w:p>
    <w:p>
      <w:pPr>
        <w:pStyle w:val="BodyText"/>
      </w:pPr>
      <w:r>
        <w:t xml:space="preserve">$782,500</w:t>
      </w:r>
    </w:p>
    <w:p>
      <w:pPr>
        <w:pStyle w:val="BodyText"/>
      </w:pPr>
      <w:r>
        <w:t xml:space="preserve">41.8%</w:t>
      </w:r>
    </w:p>
    <w:p>
      <w:pPr>
        <w:pStyle w:val="BodyText"/>
      </w:pPr>
      <w:r>
        <w:t xml:space="preserve">+43%</w:t>
      </w:r>
    </w:p>
    <w:p>
      <w:pPr>
        <w:pStyle w:val="BodyText"/>
      </w:pPr>
      <w:r>
        <w:t xml:space="preserve">Marine Data Analytics Platform (Cloud)</w:t>
      </w:r>
    </w:p>
    <w:p>
      <w:pPr>
        <w:pStyle w:val="BodyText"/>
      </w:pPr>
      <w:r>
        <w:t xml:space="preserve">$521,300</w:t>
      </w:r>
    </w:p>
    <w:p>
      <w:pPr>
        <w:pStyle w:val="BodyText"/>
      </w:pPr>
      <w:r>
        <w:t xml:space="preserve">27.9%</w:t>
      </w:r>
    </w:p>
    <w:p>
      <w:pPr>
        <w:pStyle w:val="BodyText"/>
      </w:pPr>
      <w:r>
        <w:t xml:space="preserve">+58%</w:t>
      </w:r>
    </w:p>
    <w:p>
      <w:pPr>
        <w:pStyle w:val="BodyText"/>
      </w:pPr>
      <w:r>
        <w:t xml:space="preserve">Oceanographer Training &amp; Certification</w:t>
      </w:r>
    </w:p>
    <w:p>
      <w:pPr>
        <w:pStyle w:val="BodyText"/>
      </w:pPr>
      <w:r>
        <w:t xml:space="preserve">$314,700s</w:t>
      </w:r>
      <w:r>
        <w:t xml:space="preserve"> </w:t>
      </w:r>
      <w:r>
        <w:t xml:space="preserve">&gt;</w:t>
      </w:r>
      <w:r>
        <w:t xml:space="preserve"> </w:t>
      </w:r>
      <w:r>
        <w:t xml:space="preserve">16.8%</w:t>
      </w:r>
    </w:p>
    <w:p>
      <w:pPr>
        <w:pStyle w:val="BodyText"/>
      </w:pPr>
      <w:r>
        <w:t xml:space="preserve">+29%</w:t>
      </w:r>
    </w:p>
    <w:p>
      <w:pPr>
        <w:pStyle w:val="BodyText"/>
      </w:pPr>
      <w:r>
        <w:t xml:space="preserve">Custom Port Monitoring Systems (SLPA)</w:t>
      </w:r>
    </w:p>
    <w:p>
      <w:pPr>
        <w:pStyle w:val="BodyText"/>
      </w:pPr>
      <w:r>
        <w:t xml:space="preserve">$253,500s</w:t>
      </w:r>
      <w:r>
        <w:t xml:space="preserve"> </w:t>
      </w:r>
      <w:r>
        <w:t xml:space="preserve">&gt;</w:t>
      </w:r>
      <w:r>
        <w:t xml:space="preserve"> </w:t>
      </w:r>
      <w:r>
        <w:t xml:space="preserve">13.5%</w:t>
      </w:r>
    </w:p>
    <w:p>
      <w:pPr>
        <w:pStyle w:val="BodyText"/>
      </w:pPr>
      <w:r>
        <w:t xml:space="preserve">+67%</w:t>
      </w:r>
    </w:p>
    <w:p>
      <w:pPr>
        <w:pStyle w:val="BodyText"/>
      </w:pPr>
      <w:r>
        <w:rPr>
          <w:bCs/>
          <w:b/>
        </w:rPr>
        <w:t xml:space="preserve">Total</w:t>
      </w:r>
    </w:p>
    <w:p>
      <w:pPr>
        <w:pStyle w:val="BodyText"/>
      </w:pPr>
      <w:r>
        <w:rPr>
          <w:bCs/>
          <w:b/>
        </w:rPr>
        <w:t xml:space="preserve">$1,872,000</w:t>
      </w:r>
    </w:p>
    <w:p>
      <w:pPr>
        <w:pStyle w:val="BodyText"/>
      </w:pPr>
      <w:r>
        <w:t xml:space="preserve">s</w:t>
      </w:r>
      <w:r>
        <w:t xml:space="preserve"> </w:t>
      </w:r>
      <w:r>
        <w:t xml:space="preserve">&gt;</w:t>
      </w:r>
      <w:r>
        <w:t xml:space="preserve"> </w:t>
      </w:r>
      <w:r>
        <w:rPr>
          <w:bCs/>
          <w:b/>
        </w:rPr>
        <w:t xml:space="preserve">100%</w:t>
      </w:r>
    </w:p>
    <w:p>
      <w:pPr>
        <w:pStyle w:val="BodyText"/>
      </w:pPr>
      <w:r>
        <w:t xml:space="preserve">s</w:t>
      </w:r>
      <w:r>
        <w:t xml:space="preserve"> </w:t>
      </w:r>
      <w:r>
        <w:t xml:space="preserve">&gt;</w:t>
      </w:r>
      <w:r>
        <w:t xml:space="preserve"> </w:t>
      </w:r>
      <w:r>
        <w:rPr>
          <w:bCs/>
          <w:b/>
        </w:rPr>
        <w:t xml:space="preserve">+34%</w:t>
      </w:r>
    </w:p>
    <w:bookmarkStart w:id="23" w:name="X1f2510bc2cefb403f62e1b520bc66d19c2d80ae"/>
    <w:p>
      <w:pPr>
        <w:pStyle w:val="Heading3"/>
      </w:pPr>
      <w:r>
        <w:t xml:space="preserve">Breakthrough Client Acquisition in Colombo</w:t>
      </w:r>
    </w:p>
    <w:p>
      <w:pPr>
        <w:pStyle w:val="FirstParagraph"/>
      </w:pPr>
      <w:r>
        <w:t xml:space="preserve">The most significant development this quarter was securing a landmark 5-year contract with Sri Lanka Ports Authority (SLPA) for Oceanographer Pro sensors across all major terminals in Colombo Port City. This $450,000 deal includes real-time monitoring of water quality, wave patterns, and sediment movement – directly supporting SLPA's commitment to sustainable port operations under Sri Lanka's National Climate Policy. Additionally, we onboarded 17 new fisheries cooperatives across the Western Province through our partnership with the Department of Fisheries &amp; Aquatic Resources (DFA), generating $286K in recurring cloud subscription revenue.</w:t>
      </w:r>
    </w:p>
    <w:bookmarkEnd w:id="23"/>
    <w:bookmarkEnd w:id="24"/>
    <w:bookmarkStart w:id="25" w:name="X5246bea0c2f5fa900a72e22d487d9e67e36214c"/>
    <w:p>
      <w:pPr>
        <w:pStyle w:val="Heading2"/>
      </w:pPr>
      <w:r>
        <w:t xml:space="preserve">Customer Impact: Real-World Value in Sri Lanka</w:t>
      </w:r>
    </w:p>
    <w:p>
      <w:pPr>
        <w:pStyle w:val="FirstParagraph"/>
      </w:pPr>
      <w:r>
        <w:t xml:space="preserve">Our Oceanographer technology is delivering measurable impact across Colombo's marine ecosystem. The "Colombo Coastal Resilience Project" (led by the University of Peradeniya and supported by UNDP) now utilizes our data analytics platform to track coral bleaching events in Negombo Lagoon – enabling targeted restoration efforts. A key client testimonial from Captain Aruna Fernando, Operations Head at Colombo Port City: "The Oceanographer Pro sensors provided critical early warnings during the recent monsoon season, preventing potential cargo damage worth $3M USD and saving lives through precise wave monitoring." This success story exemplifies how our solutions directly support Sri Lanka's sustainable development goals.</w:t>
      </w:r>
    </w:p>
    <w:bookmarkEnd w:id="25"/>
    <w:bookmarkStart w:id="27" w:name="challenges-strategic-opportunities"/>
    <w:p>
      <w:pPr>
        <w:pStyle w:val="Heading2"/>
      </w:pPr>
      <w:r>
        <w:t xml:space="preserve">Challenges &amp; Strategic Opportunities</w:t>
      </w:r>
    </w:p>
    <w:p>
      <w:pPr>
        <w:pStyle w:val="FirstParagraph"/>
      </w:pPr>
      <w:r>
        <w:t xml:space="preserve">While growth is strong, two challenges require attention. First, local technical expertise gaps necessitate enhanced training – which we're addressing through our new "Oceanographer Certified Technician" program in Colombo. Second, import duties on marine sensors create pricing pressure; we're exploring partnerships with Sri Lanka's Board of Investment to secure exemptions for climate-critical technology.</w:t>
      </w:r>
    </w:p>
    <w:bookmarkStart w:id="26" w:name="strategic-opportunities-in-colombo"/>
    <w:p>
      <w:pPr>
        <w:pStyle w:val="Heading3"/>
      </w:pPr>
      <w:r>
        <w:t xml:space="preserve">2024 Strategic Opportunities in Colombo</w:t>
      </w:r>
    </w:p>
    <w:p>
      <w:pPr>
        <w:numPr>
          <w:ilvl w:val="0"/>
          <w:numId w:val="1002"/>
        </w:numPr>
        <w:pStyle w:val="Compact"/>
      </w:pPr>
      <w:r>
        <w:rPr>
          <w:bCs/>
          <w:b/>
        </w:rPr>
        <w:t xml:space="preserve">Government Collaboration:</w:t>
      </w:r>
      <w:r>
        <w:t xml:space="preserve"> </w:t>
      </w:r>
      <w:r>
        <w:t xml:space="preserve">Bid for national marine biodiversity monitoring contract under Sri Lanka's Ministry of Environment (expected Q1 2024)</w:t>
      </w:r>
    </w:p>
    <w:p>
      <w:pPr>
        <w:numPr>
          <w:ilvl w:val="0"/>
          <w:numId w:val="1002"/>
        </w:numPr>
        <w:pStyle w:val="Compact"/>
      </w:pPr>
      <w:r>
        <w:rPr>
          <w:bCs/>
          <w:b/>
        </w:rPr>
        <w:t xml:space="preserve">Tourism Integration:</w:t>
      </w:r>
      <w:r>
        <w:t xml:space="preserve"> </w:t>
      </w:r>
      <w:r>
        <w:t xml:space="preserve">Partner with Colombo-based eco-tour operators to embed Oceanographer data into visitor experiences</w:t>
      </w:r>
    </w:p>
    <w:p>
      <w:pPr>
        <w:numPr>
          <w:ilvl w:val="0"/>
          <w:numId w:val="1002"/>
        </w:numPr>
        <w:pStyle w:val="Compact"/>
      </w:pPr>
      <w:r>
        <w:rPr>
          <w:bCs/>
          <w:b/>
        </w:rPr>
        <w:t xml:space="preserve">SME Expansion:</w:t>
      </w:r>
      <w:r>
        <w:t xml:space="preserve"> </w:t>
      </w:r>
      <w:r>
        <w:t xml:space="preserve">Target 50+ coastal SMEs in Kalutara and Galle for affordable sensor packages</w:t>
      </w:r>
    </w:p>
    <w:bookmarkEnd w:id="26"/>
    <w:bookmarkEnd w:id="27"/>
    <w:bookmarkStart w:id="28" w:name="X3d84aee9d6d26b360ad52fb2c654a8e85251755"/>
    <w:p>
      <w:pPr>
        <w:pStyle w:val="Heading2"/>
      </w:pPr>
      <w:r>
        <w:t xml:space="preserve">Conclusion: Oceanographer's Path Forward in Sri Lanka</w:t>
      </w:r>
    </w:p>
    <w:p>
      <w:pPr>
        <w:pStyle w:val="FirstParagraph"/>
      </w:pPr>
      <w:r>
        <w:t xml:space="preserve">The Colombo market has unequivocally proven that the Oceanographer brand resonates powerfully with Sri Lanka's blue economy ambitions. Our 34% YoY growth isn't just a financial metric – it represents tangible progress toward protecting Sri Lanka's coastal heritage while creating high-value local jobs. The success of our Colombo operations demonstrates how oceanographic technology can bridge scientific rigor with practical economic development in emerging markets.</w:t>
      </w:r>
    </w:p>
    <w:p>
      <w:pPr>
        <w:pStyle w:val="BodyText"/>
      </w:pPr>
      <w:r>
        <w:t xml:space="preserve">As Sri Lanka positions itself as a leader in sustainable ocean management within South Asia, Oceanographer Solutions is uniquely positioned to be the trusted partner for data-driven maritime stewardship. We recommend allocating 25% of Q4 2023 marketing budget toward expanding our Colombo-based technical support team – ensuring we can meet the surging demand from Sri Lanka's coastal communities and government agencies seeking reliable ocean intelligence.</w:t>
      </w:r>
    </w:p>
    <w:p>
      <w:pPr>
        <w:pStyle w:val="BodyText"/>
      </w:pPr>
      <w:r>
        <w:t xml:space="preserve">© 2023 Oceanographer Solutions | A Global Marine Technology Leader | Headquartered in Singapore</w:t>
      </w:r>
      <w:r>
        <w:br/>
      </w:r>
      <w:r>
        <w:t xml:space="preserve">Regional Office: 15 Galle Road, Colombo 03, Sri Lanka • +94 11 267-8900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Solutions - Colombo Market Performance</dc:title>
  <dc:creator/>
  <dc:language>en</dc:language>
  <cp:keywords/>
  <dcterms:created xsi:type="dcterms:W3CDTF">2026-07-23T06:59:04Z</dcterms:created>
  <dcterms:modified xsi:type="dcterms:W3CDTF">2026-07-23T06:59:04Z</dcterms:modified>
</cp:coreProperties>
</file>

<file path=docProps/custom.xml><?xml version="1.0" encoding="utf-8"?>
<Properties xmlns="http://schemas.openxmlformats.org/officeDocument/2006/custom-properties" xmlns:vt="http://schemas.openxmlformats.org/officeDocument/2006/docPropsVTypes"/>
</file>