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in</w:t>
      </w:r>
      <w:r>
        <w:t xml:space="preserve"> </w:t>
      </w:r>
      <w:r>
        <w:t xml:space="preserve">Sudan</w:t>
      </w:r>
      <w:r>
        <w:t xml:space="preserve"> </w:t>
      </w:r>
      <w:r>
        <w:t xml:space="preserve">Khartoum</w:t>
      </w:r>
    </w:p>
    <w:bookmarkStart w:id="27" w:name="Xb6946a91a66488ad0c8389ae83fe89f064c1acf"/>
    <w:p>
      <w:pPr>
        <w:pStyle w:val="Heading1"/>
      </w:pPr>
      <w:r>
        <w:t xml:space="preserve">COMPREHENSIVE SALES REPORT: OCEANOGRAPHER SOLUTIONS IN KHARTOUM, SUDAN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Regional Sales Director - Africa Division</w:t>
      </w:r>
      <w:r>
        <w:br/>
      </w:r>
      <w:r>
        <w:rPr>
          <w:bCs/>
          <w:b/>
        </w:rPr>
        <w:t xml:space="preserve">Purpose:</w:t>
      </w:r>
      <w:r>
        <w:t xml:space="preserve"> </w:t>
      </w:r>
      <w:r>
        <w:t xml:space="preserve">Strategic Analysis of Oceanographer Solutions' Market Performance in Sudan Khartoum</w:t>
      </w:r>
    </w:p>
    <w:bookmarkStart w:id="20" w:name="i.-executive-summary"/>
    <w:p>
      <w:pPr>
        <w:pStyle w:val="Heading2"/>
      </w:pPr>
      <w:r>
        <w:t xml:space="preserve">I. Executive Summary</w:t>
      </w:r>
    </w:p>
    <w:p>
      <w:pPr>
        <w:pStyle w:val="FirstParagraph"/>
      </w:pPr>
      <w:r>
        <w:t xml:space="preserve">This Sales Report details the operational achievements, market dynamics, and strategic positioning of Oceanographer Solutions within Sudan Khartoum – a pivotal hub for regional environmental monitoring initiatives. Despite Sudan's landlocked geography, our strategic presence in Khartoum has enabled Oceanographer Solutions to secure significant contracts serving both the Red Sea coastline (via Port Sudan) and critical Nile River basin projects. The quarter demonstrated 37% year-over-year growth in revenue from Khartoum operations, driven by government partnerships and NGO collaborations. This report validates our decision to establish a permanent sales office in Sudan Khartoum as a gateway for sustainable marine science solutions across East Africa.</w:t>
      </w:r>
    </w:p>
    <w:bookmarkEnd w:id="20"/>
    <w:bookmarkStart w:id="21" w:name="X8e91be84c47ea5146cb48ab11286a916aa22094"/>
    <w:p>
      <w:pPr>
        <w:pStyle w:val="Heading2"/>
      </w:pPr>
      <w:r>
        <w:t xml:space="preserve">II. Market Context: Oceanographer Solutions in Sudan Khartoum</w:t>
      </w:r>
    </w:p>
    <w:p>
      <w:pPr>
        <w:pStyle w:val="FirstParagraph"/>
      </w:pPr>
      <w:r>
        <w:t xml:space="preserve">Sudan presents a unique opportunity for Oceanographer Solutions due to its strategic location between the Red Sea and the African interior. While Khartoum is inland, it serves as the administrative heart for all national environmental initiatives – including coastal management at Port Sudan (Sudan's only maritime gateway) and riverine monitoring along the Nile. Our Sales Report confirms that 89% of regional marine data requests originate from Khartoum-based institutions. The Oceanographer Solutions team in Khartoum has capitalized on this by positioning ourselves as the primary provider of oceanographic data analytics for Sudan's National Environmental Protection Agency (NEPA) and World Bank-funded Nile Basin projects.</w:t>
      </w:r>
    </w:p>
    <w:bookmarkEnd w:id="21"/>
    <w:bookmarkStart w:id="22" w:name="Xfa2b4154d698cc35981821575bb7d91c84cb015"/>
    <w:p>
      <w:pPr>
        <w:pStyle w:val="Heading2"/>
      </w:pPr>
      <w:r>
        <w:t xml:space="preserve">III. Key Sales Metrics: Sudan Khartoum Performance</w:t>
      </w:r>
    </w:p>
    <w:p>
      <w:pPr>
        <w:pStyle w:val="FirstParagraph"/>
      </w:pPr>
      <w:r>
        <w:t xml:space="preserve">Quarter</w:t>
      </w:r>
    </w:p>
    <w:p>
      <w:pPr>
        <w:pStyle w:val="BodyText"/>
      </w:pPr>
      <w:r>
        <w:t xml:space="preserve">Revenue (USD)</w:t>
      </w:r>
    </w:p>
    <w:p>
      <w:pPr>
        <w:pStyle w:val="BodyText"/>
      </w:pPr>
      <w:r>
        <w:t xml:space="preserve">Growth vs Previous Quarter</w:t>
      </w:r>
    </w:p>
    <w:p>
      <w:pPr>
        <w:pStyle w:val="BodyText"/>
      </w:pPr>
      <w:r>
        <w:t xml:space="preserve">Key Contracts Secured</w:t>
      </w:r>
    </w:p>
    <w:p>
      <w:pPr>
        <w:pStyle w:val="BodyText"/>
      </w:pPr>
      <w:r>
        <w:t xml:space="preserve">H2 2023</w:t>
      </w:r>
    </w:p>
    <w:p>
      <w:pPr>
        <w:pStyle w:val="BodyText"/>
      </w:pPr>
      <w:r>
        <w:t xml:space="preserve">$185,400</w:t>
      </w:r>
    </w:p>
    <w:p>
      <w:pPr>
        <w:pStyle w:val="BodyText"/>
      </w:pPr>
      <w:r>
        <w:t xml:space="preserve">+37%</w:t>
      </w:r>
    </w:p>
    <w:p>
      <w:pPr>
        <w:pStyle w:val="BodyText"/>
      </w:pPr>
      <w:r>
        <w:t xml:space="preserve">NEPA River Monitoring System, World Bank Nile Data Hub, Red Sea Port Safety Initiative</w:t>
      </w:r>
    </w:p>
    <w:p>
      <w:pPr>
        <w:pStyle w:val="BodyText"/>
      </w:pPr>
      <w:r>
        <w:t xml:space="preserve">H1 2023</w:t>
      </w:r>
    </w:p>
    <w:p>
      <w:pPr>
        <w:pStyle w:val="BodyText"/>
      </w:pPr>
      <w:r>
        <w:t xml:space="preserve">$135,200</w:t>
      </w:r>
    </w:p>
    <w:p>
      <w:pPr>
        <w:pStyle w:val="BodyText"/>
      </w:pPr>
      <w:r>
        <w:t xml:space="preserve">+28%</w:t>
      </w:r>
    </w:p>
    <w:p>
      <w:pPr>
        <w:pStyle w:val="BodyText"/>
      </w:pPr>
      <w:r>
        <w:t xml:space="preserve">Our Oceanographer Solutions team in Khartoum achieved remarkable penetration with the following milestones:</w:t>
      </w:r>
    </w:p>
    <w:p>
      <w:pPr>
        <w:numPr>
          <w:ilvl w:val="0"/>
          <w:numId w:val="1001"/>
        </w:numPr>
        <w:pStyle w:val="Compact"/>
      </w:pPr>
      <w:r>
        <w:t xml:space="preserve">Secured a $120,000 contract with NEPA for real-time water quality monitoring across 15 Nile River sites – the largest government contract in our Africa division history</w:t>
      </w:r>
    </w:p>
    <w:p>
      <w:pPr>
        <w:numPr>
          <w:ilvl w:val="0"/>
          <w:numId w:val="1001"/>
        </w:numPr>
        <w:pStyle w:val="Compact"/>
      </w:pPr>
      <w:r>
        <w:t xml:space="preserve">Led implementation of satellite-based coastal erosion analysis for Port Sudan's maritime security department (serving as our Khartoum office's flagship project)</w:t>
      </w:r>
    </w:p>
    <w:p>
      <w:pPr>
        <w:numPr>
          <w:ilvl w:val="0"/>
          <w:numId w:val="1001"/>
        </w:numPr>
        <w:pStyle w:val="Compact"/>
      </w:pPr>
      <w:r>
        <w:t xml:space="preserve">Established partnerships with 4 universities in Khartoum for oceanographic data training programs, directly supporting Sudan's National Science Strategy</w:t>
      </w:r>
    </w:p>
    <w:p>
      <w:pPr>
        <w:numPr>
          <w:ilvl w:val="0"/>
          <w:numId w:val="1001"/>
        </w:numPr>
        <w:pStyle w:val="Compact"/>
      </w:pPr>
      <w:r>
        <w:t xml:space="preserve">Generated 12 new qualified leads from regional NGOs focused on Red Sea coral conservation initiatives</w:t>
      </w:r>
    </w:p>
    <w:bookmarkEnd w:id="22"/>
    <w:bookmarkStart w:id="23" w:name="X369d9335114ebbc626a72535e85b9af95466456"/>
    <w:p>
      <w:pPr>
        <w:pStyle w:val="Heading2"/>
      </w:pPr>
      <w:r>
        <w:t xml:space="preserve">IV. Strategic Advantages of Khartoum Location</w:t>
      </w:r>
    </w:p>
    <w:p>
      <w:pPr>
        <w:pStyle w:val="FirstParagraph"/>
      </w:pPr>
      <w:r>
        <w:t xml:space="preserve">The decision to establish our Oceanographer Solutions hub in Sudan Khartoum has proven strategically superior for several reasons:</w:t>
      </w:r>
    </w:p>
    <w:p>
      <w:pPr>
        <w:numPr>
          <w:ilvl w:val="0"/>
          <w:numId w:val="1002"/>
        </w:numPr>
        <w:pStyle w:val="Compact"/>
      </w:pPr>
      <w:r>
        <w:rPr>
          <w:bCs/>
          <w:b/>
        </w:rPr>
        <w:t xml:space="preserve">Government Access:</w:t>
      </w:r>
      <w:r>
        <w:t xml:space="preserve"> </w:t>
      </w:r>
      <w:r>
        <w:t xml:space="preserve">Khartoum houses all central ministries, enabling direct engagement with NEPA and the Ministry of Water Resources. Our Sales Report indicates 73% of new clients were secured through high-level government introductions from our Khartoum office.</w:t>
      </w:r>
    </w:p>
    <w:p>
      <w:pPr>
        <w:numPr>
          <w:ilvl w:val="0"/>
          <w:numId w:val="1002"/>
        </w:numPr>
        <w:pStyle w:val="Compact"/>
      </w:pPr>
      <w:r>
        <w:rPr>
          <w:bCs/>
          <w:b/>
        </w:rPr>
        <w:t xml:space="preserve">Logistical Efficiency:</w:t>
      </w:r>
      <w:r>
        <w:t xml:space="preserve"> </w:t>
      </w:r>
      <w:r>
        <w:t xml:space="preserve">From Khartoum, we serve both coastal (Port Sudan: 1,000km south) and inland water systems within 24 hours via Sudan Airways' cargo network. This eliminates the need for costly international travel to remote sites.</w:t>
      </w:r>
    </w:p>
    <w:p>
      <w:pPr>
        <w:numPr>
          <w:ilvl w:val="0"/>
          <w:numId w:val="1002"/>
        </w:numPr>
        <w:pStyle w:val="Compact"/>
      </w:pPr>
      <w:r>
        <w:rPr>
          <w:bCs/>
          <w:b/>
        </w:rPr>
        <w:t xml:space="preserve">Knowledge Hub:</w:t>
      </w:r>
      <w:r>
        <w:t xml:space="preserve"> </w:t>
      </w:r>
      <w:r>
        <w:t xml:space="preserve">Our Khartoum-based Oceanographer Solutions team has become the regional knowledge center for Nile River basin monitoring, sharing data with East African Marine Research Consortium members across Uganda and Ethiopia.</w:t>
      </w:r>
    </w:p>
    <w:bookmarkEnd w:id="23"/>
    <w:bookmarkStart w:id="24" w:name="v.-challenges-mitigation-strategies"/>
    <w:p>
      <w:pPr>
        <w:pStyle w:val="Heading2"/>
      </w:pPr>
      <w:r>
        <w:t xml:space="preserve">V. Challenges &amp; Mitigation Strategies</w:t>
      </w:r>
    </w:p>
    <w:p>
      <w:pPr>
        <w:pStyle w:val="FirstParagraph"/>
      </w:pPr>
      <w:r>
        <w:t xml:space="preserve">Operating in Sudan Khartoum presents unique challenges that our Oceanographer Solutions team has proactively addressed:</w:t>
      </w:r>
    </w:p>
    <w:p>
      <w:pPr>
        <w:numPr>
          <w:ilvl w:val="0"/>
          <w:numId w:val="1003"/>
        </w:numPr>
        <w:pStyle w:val="Compact"/>
      </w:pPr>
      <w:r>
        <w:rPr>
          <w:bCs/>
          <w:b/>
        </w:rPr>
        <w:t xml:space="preserve">Currency Volatility:</w:t>
      </w:r>
      <w:r>
        <w:t xml:space="preserve"> </w:t>
      </w:r>
      <w:r>
        <w:t xml:space="preserve">We implemented USD-denominated contracts for 100% of new government deals to eliminate forex risk. This strategy protected revenue during the Sudanese pound's 2023 devaluation.</w:t>
      </w:r>
    </w:p>
    <w:p>
      <w:pPr>
        <w:numPr>
          <w:ilvl w:val="0"/>
          <w:numId w:val="1003"/>
        </w:numPr>
        <w:pStyle w:val="Compact"/>
      </w:pPr>
      <w:r>
        <w:rPr>
          <w:bCs/>
          <w:b/>
        </w:rPr>
        <w:t xml:space="preserve">Infrastructure Limitations:</w:t>
      </w:r>
      <w:r>
        <w:t xml:space="preserve"> </w:t>
      </w:r>
      <w:r>
        <w:t xml:space="preserve">Partnering with local IT firms in Khartoum to deploy solar-powered sensor networks for remote monitoring, overcoming power instability at river sites.</w:t>
      </w:r>
    </w:p>
    <w:p>
      <w:pPr>
        <w:numPr>
          <w:ilvl w:val="0"/>
          <w:numId w:val="1003"/>
        </w:numPr>
        <w:pStyle w:val="Compact"/>
      </w:pPr>
      <w:r>
        <w:rPr>
          <w:bCs/>
          <w:b/>
        </w:rPr>
        <w:t xml:space="preserve">Market Awareness:</w:t>
      </w:r>
      <w:r>
        <w:t xml:space="preserve"> </w:t>
      </w:r>
      <w:r>
        <w:t xml:space="preserve">Launched "Oceanographer Solutions Roadshows" across Khartoum universities, reaching 200+ students and faculty. This created a talent pipeline and increased brand recognition by 68% (per our internal survey).</w:t>
      </w:r>
    </w:p>
    <w:bookmarkEnd w:id="24"/>
    <w:bookmarkStart w:id="25" w:name="X3e5bb8f75b650c155c9e8589e931c8b26bcc64e"/>
    <w:p>
      <w:pPr>
        <w:pStyle w:val="Heading2"/>
      </w:pPr>
      <w:r>
        <w:t xml:space="preserve">VI. Future Outlook: Oceanographer Solutions in Sudan</w:t>
      </w:r>
    </w:p>
    <w:p>
      <w:pPr>
        <w:pStyle w:val="FirstParagraph"/>
      </w:pPr>
      <w:r>
        <w:t xml:space="preserve">Our Sales Report forecasts continued growth for Oceanographer Solutions in Khartoum through three strategic initiatives:</w:t>
      </w:r>
    </w:p>
    <w:p>
      <w:pPr>
        <w:numPr>
          <w:ilvl w:val="0"/>
          <w:numId w:val="1004"/>
        </w:numPr>
        <w:pStyle w:val="Compact"/>
      </w:pPr>
      <w:r>
        <w:rPr>
          <w:bCs/>
          <w:b/>
        </w:rPr>
        <w:t xml:space="preserve">Red Sea Coastal Expansion:</w:t>
      </w:r>
      <w:r>
        <w:t xml:space="preserve"> </w:t>
      </w:r>
      <w:r>
        <w:t xml:space="preserve">Partnering with Port Sudan's new maritime zone to develop AI-driven oil spill prediction systems. This represents a $250,000 potential contract within 18 months.</w:t>
      </w:r>
    </w:p>
    <w:p>
      <w:pPr>
        <w:numPr>
          <w:ilvl w:val="0"/>
          <w:numId w:val="1004"/>
        </w:numPr>
        <w:pStyle w:val="Compact"/>
      </w:pPr>
      <w:r>
        <w:rPr>
          <w:bCs/>
          <w:b/>
        </w:rPr>
        <w:t xml:space="preserve">Nile Basin Data Platform:</w:t>
      </w:r>
      <w:r>
        <w:t xml:space="preserve"> </w:t>
      </w:r>
      <w:r>
        <w:t xml:space="preserve">Launching the "Khartoum Oceanographic Network" – a free public portal for real-time Nile water quality data (supported by World Bank funding). This will establish us as the region's data authority.</w:t>
      </w:r>
    </w:p>
    <w:p>
      <w:pPr>
        <w:numPr>
          <w:ilvl w:val="0"/>
          <w:numId w:val="1004"/>
        </w:numPr>
        <w:pStyle w:val="Compact"/>
      </w:pPr>
      <w:r>
        <w:rPr>
          <w:bCs/>
          <w:b/>
        </w:rPr>
        <w:t xml:space="preserve">Sudanese Talent Development:</w:t>
      </w:r>
      <w:r>
        <w:t xml:space="preserve"> </w:t>
      </w:r>
      <w:r>
        <w:t xml:space="preserve">Creating an Oceanographer Solutions Training Institute in Khartoum to certify local technicians, addressing critical skills gaps while building our regional workforce.</w:t>
      </w:r>
    </w:p>
    <w:bookmarkEnd w:id="25"/>
    <w:bookmarkStart w:id="26" w:name="vii.-conclusion"/>
    <w:p>
      <w:pPr>
        <w:pStyle w:val="Heading2"/>
      </w:pPr>
      <w:r>
        <w:t xml:space="preserve">VII. Conclusion</w:t>
      </w:r>
    </w:p>
    <w:p>
      <w:pPr>
        <w:pStyle w:val="FirstParagraph"/>
      </w:pPr>
      <w:r>
        <w:t xml:space="preserve">The Sudan Khartoum office has transformed from a sales outpost into the operational backbone of Oceanographer Solutions' Africa strategy. This Sales Report conclusively demonstrates that establishing our headquarters in Khartoum was not merely strategic, but essential for accessing Sudan's environmental data market and serving the wider Red Sea region. Our success proves that even in landlocked contexts, an Oceanographer Solutions presence can drive coastal marine solutions through innovative logistics and government partnerships.</w:t>
      </w:r>
    </w:p>
    <w:p>
      <w:pPr>
        <w:pStyle w:val="BodyText"/>
      </w:pPr>
      <w:r>
        <w:t xml:space="preserve">As we enter 2024, Oceanographer Solutions' commitment to Sudan Khartoum remains unwavering. We will continue leveraging this critical hub to deliver cutting-edge oceanographic intelligence that supports both Sudan's national development goals and global environmental stewardship. The data is clear: our Strategic Sales Report in Khartoum has cemented a sustainable revenue stream for Oceanographer Solutions while advancing meaningful scientific impact across East Africa.</w:t>
      </w:r>
    </w:p>
    <w:p>
      <w:pPr>
        <w:pStyle w:val="BodyText"/>
      </w:pPr>
      <w:r>
        <w:rPr>
          <w:bCs/>
          <w:b/>
        </w:rPr>
        <w:t xml:space="preserve">Appendix:</w:t>
      </w:r>
      <w:r>
        <w:t xml:space="preserve"> </w:t>
      </w:r>
      <w:r>
        <w:t xml:space="preserve">All figures validated by Oceanographer Solutions' Global Finance Division. Market analysis based on 2023 Sudan National Environmental Survey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Solutions in Sudan Khartoum</dc:title>
  <dc:creator/>
  <dc:language>en</dc:language>
  <cp:keywords/>
  <dcterms:created xsi:type="dcterms:W3CDTF">2026-07-23T17:14:11Z</dcterms:created>
  <dcterms:modified xsi:type="dcterms:W3CDTF">2026-07-23T17:14:11Z</dcterms:modified>
</cp:coreProperties>
</file>

<file path=docProps/custom.xml><?xml version="1.0" encoding="utf-8"?>
<Properties xmlns="http://schemas.openxmlformats.org/officeDocument/2006/custom-properties" xmlns:vt="http://schemas.openxmlformats.org/officeDocument/2006/docPropsVTypes"/>
</file>