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Oceanographer</w:t>
      </w:r>
      <w:r>
        <w:t xml:space="preserve"> </w:t>
      </w:r>
      <w:r>
        <w:t xml:space="preserve">Sales</w:t>
      </w:r>
      <w:r>
        <w:t xml:space="preserve"> </w:t>
      </w:r>
      <w:r>
        <w:t xml:space="preserve">Performance</w:t>
      </w:r>
      <w:r>
        <w:t xml:space="preserve"> </w:t>
      </w:r>
      <w:r>
        <w:t xml:space="preserve">Report</w:t>
      </w:r>
    </w:p>
    <w:bookmarkStart w:id="28" w:name="X926d5554123b6f8c0ad427459d1bebb200ec562"/>
    <w:p>
      <w:pPr>
        <w:pStyle w:val="Heading1"/>
      </w:pPr>
      <w:r>
        <w:t xml:space="preserve">Comprehensive Sales Report: Oceanographer Position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dedicated Oceanographer within the Thailand Bangkok market, demonstrating how marine science expertise directly translates to commercial success. The Oceanographer's strategic integration of scientific insights with sales initiatives has driven unprecedented growth in marine environmental services across Southeast Asia's most dynamic urban hub. As Thailand continues to prioritize sustainable coastal development, our Bangkok office has achieved a 37% year-over-year revenue increase, primarily through oceanographic data solutions and eco-tourism partnerships. This document underscores why the Oceanographer role is not merely scientific but a critical commercial asset in Thailand Bangkok's evolving market landscape.</w:t>
      </w:r>
    </w:p>
    <w:bookmarkEnd w:id="20"/>
    <w:bookmarkStart w:id="21" w:name="Xc57f657d3224c345d89ba5e294b022f92b7e8d1"/>
    <w:p>
      <w:pPr>
        <w:pStyle w:val="Heading2"/>
      </w:pPr>
      <w:r>
        <w:t xml:space="preserve">II. Market Context: Oceanography as Commercial Catalyst in Bangkok</w:t>
      </w:r>
    </w:p>
    <w:p>
      <w:pPr>
        <w:pStyle w:val="FirstParagraph"/>
      </w:pPr>
      <w:r>
        <w:t xml:space="preserve">Thailand Bangkok serves as the economic nucleus for Southeast Asia's marine industry, with coastal tourism contributing 14% to national GDP and port activity generating $78 billion annually. The demand for oceanographic expertise has surged due to Thailand's National Marine Strategy 2030, which mandates scientific data for coastal infrastructure projects. Our Oceanographer has uniquely positioned our company as the premier provider of actionable marine intelligence in this high-stakes environment. Unlike conventional sales roles, the Oceanographer bridges complex scientific datasets with client needs—transforming bathymetric surveys into compelling sales propositions for resorts, shipping companies, and government agencies across Bangkok and its surrounding coastal regions.</w:t>
      </w:r>
    </w:p>
    <w:bookmarkEnd w:id="21"/>
    <w:bookmarkStart w:id="22" w:name="Xe57febd2f0d813d20adf31e6349152dbc599505"/>
    <w:p>
      <w:pPr>
        <w:pStyle w:val="Heading2"/>
      </w:pPr>
      <w:r>
        <w:t xml:space="preserve">III. Key Sales Performance Metrics (Q3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from Oceanographic Services</w:t>
      </w:r>
    </w:p>
    <w:p>
      <w:pPr>
        <w:pStyle w:val="BodyText"/>
      </w:pPr>
      <w:r>
        <w:t xml:space="preserve">$485,000</w:t>
      </w:r>
    </w:p>
    <w:p>
      <w:pPr>
        <w:pStyle w:val="BodyText"/>
      </w:pPr>
      <w:r>
        <w:t xml:space="preserve">$318,000</w:t>
      </w:r>
    </w:p>
    <w:p>
      <w:pPr>
        <w:pStyle w:val="BodyText"/>
      </w:pPr>
      <w:r>
        <w:t xml:space="preserve">+</w:t>
      </w:r>
    </w:p>
    <w:p>
      <w:pPr>
        <w:pStyle w:val="BodyText"/>
      </w:pPr>
      <w:r>
        <w:rPr>
          <w:iCs/>
          <w:i/>
        </w:rPr>
        <w:t xml:space="preserve">52.5%</w:t>
      </w:r>
    </w:p>
    <w:p>
      <w:pPr>
        <w:pStyle w:val="BodyText"/>
      </w:pPr>
      <w:r>
        <w:t xml:space="preserve">New Enterprise Clients (Bangkok-based)</w:t>
      </w:r>
    </w:p>
    <w:p>
      <w:pPr>
        <w:pStyle w:val="BodyText"/>
      </w:pPr>
      <w:r>
        <w:t xml:space="preserve">17</w:t>
      </w:r>
    </w:p>
    <w:p>
      <w:pPr>
        <w:pStyle w:val="BodyText"/>
      </w:pPr>
      <w:r>
        <w:t xml:space="preserve">9</w:t>
      </w:r>
    </w:p>
    <w:p>
      <w:pPr>
        <w:pStyle w:val="BodyText"/>
      </w:pPr>
      <w:r>
        <w:t xml:space="preserve">+88.9%</w:t>
      </w:r>
    </w:p>
    <w:p>
      <w:pPr>
        <w:pStyle w:val="BodyText"/>
      </w:pPr>
      <w:r>
        <w:t xml:space="preserve">92%</w:t>
      </w:r>
    </w:p>
    <w:p>
      <w:pPr>
        <w:pStyle w:val="BodyText"/>
      </w:pPr>
      <w:r>
        <w:rPr>
          <w:iCs/>
          <w:i/>
        </w:rPr>
        <w:t xml:space="preserve">(Industry Avg: 75%)</w:t>
      </w:r>
    </w:p>
    <w:p>
      <w:pPr>
        <w:pStyle w:val="BodyText"/>
      </w:pPr>
      <w:r>
        <w:t xml:space="preserve">Notable achievements include securing a landmark $210,000 contract with the Bangkok Port Authority for real-time coral health monitoring systems—a project directly led by our Oceanographer through scientific validation of coastal infrastructure impacts. Additionally, the Oceanographer spearheaded a tourism consortium that generated $183,500 in revenue from 12 beach resorts implementing our marine conservation analytics platform.</w:t>
      </w:r>
    </w:p>
    <w:bookmarkEnd w:id="22"/>
    <w:bookmarkStart w:id="23" w:name="Xbd051073464b36919fe2d20afa6e6612ce09fff"/>
    <w:p>
      <w:pPr>
        <w:pStyle w:val="Heading2"/>
      </w:pPr>
      <w:r>
        <w:t xml:space="preserve">IV. Strategic Sales Innovations Driven by Oceanographic Expertise</w:t>
      </w:r>
    </w:p>
    <w:p>
      <w:pPr>
        <w:pStyle w:val="FirstParagraph"/>
      </w:pPr>
      <w:r>
        <w:t xml:space="preserve">The unique value of our Bangkok Oceanographer extends far beyond data collection. By leveraging specialized knowledge of the Gulf of Thailand's ecosystem dynamics, the team developed industry-first sales tools:</w:t>
      </w:r>
    </w:p>
    <w:p>
      <w:pPr>
        <w:numPr>
          <w:ilvl w:val="0"/>
          <w:numId w:val="1001"/>
        </w:numPr>
        <w:pStyle w:val="Compact"/>
      </w:pPr>
      <w:r>
        <w:rPr>
          <w:bCs/>
          <w:b/>
        </w:rPr>
        <w:t xml:space="preserve">Marine Risk Assessment Suite:</w:t>
      </w:r>
      <w:r>
        <w:t xml:space="preserve"> </w:t>
      </w:r>
      <w:r>
        <w:t xml:space="preserve">Translated ocean current patterns and sedimentation data into customizable risk reports for shipping clients, reducing client acquisition time by 40%</w:t>
      </w:r>
    </w:p>
    <w:p>
      <w:pPr>
        <w:numPr>
          <w:ilvl w:val="0"/>
          <w:numId w:val="1001"/>
        </w:numPr>
        <w:pStyle w:val="Compact"/>
      </w:pPr>
      <w:r>
        <w:rPr>
          <w:bCs/>
          <w:b/>
        </w:rPr>
        <w:t xml:space="preserve">Eco-Tourism Certification Program:</w:t>
      </w:r>
      <w:r>
        <w:t xml:space="preserve"> </w:t>
      </w:r>
      <w:r>
        <w:t xml:space="preserve">Partnered with Thai Tourism Authority to create a "Blue Flag" certification for resorts using our coral health metrics, driving 32 new sales in Q3</w:t>
      </w:r>
    </w:p>
    <w:p>
      <w:pPr>
        <w:numPr>
          <w:ilvl w:val="0"/>
          <w:numId w:val="1001"/>
        </w:numPr>
        <w:pStyle w:val="Compact"/>
      </w:pPr>
      <w:r>
        <w:rPr>
          <w:bCs/>
          <w:b/>
        </w:rPr>
        <w:t xml:space="preserve">Government Partnership Framework:</w:t>
      </w:r>
      <w:r>
        <w:t xml:space="preserve"> </w:t>
      </w:r>
      <w:r>
        <w:t xml:space="preserve">Designed compliance packages meeting Thailand's Department of Marine and Coastal Resources' new regulations, securing 5 major municipal contracts</w:t>
      </w:r>
    </w:p>
    <w:bookmarkEnd w:id="23"/>
    <w:bookmarkStart w:id="24" w:name="X3fce58d84ba9f3a30dbd21f8c30c322c1b75955"/>
    <w:p>
      <w:pPr>
        <w:pStyle w:val="Heading2"/>
      </w:pPr>
      <w:r>
        <w:t xml:space="preserve">V. Market Analysis: Why Oceanography Drives Sales in Bangkok</w:t>
      </w:r>
    </w:p>
    <w:p>
      <w:pPr>
        <w:pStyle w:val="FirstParagraph"/>
      </w:pPr>
      <w:r>
        <w:t xml:space="preserve">The Thailand Bangkok market demands scientific credibility—not just sales pitches. Our Oceanographer's ability to speak both technical and commercial languages has been pivotal:</w:t>
      </w:r>
    </w:p>
    <w:p>
      <w:pPr>
        <w:pStyle w:val="BlockText"/>
      </w:pPr>
      <w:r>
        <w:t xml:space="preserve">"In Thailand, clients don't buy data—they buy confidence," states the senior sales manager. "When our Oceanographer presented live coral bleaching metrics from Phuket to a Bangkok hotel chain, it wasn't a report—it was an investment case that closed a $145,000 contract within 72 hours."</w:t>
      </w:r>
    </w:p>
    <w:p>
      <w:pPr>
        <w:pStyle w:val="FirstParagraph"/>
      </w:pPr>
      <w:r>
        <w:t xml:space="preserve">Market research confirms this: 87% of Thai coastal businesses prioritize vendors with in-house marine scientists (Thailand Marine Economy Survey, Q3 2023). The Oceanographer's presence has elevated our brand from "data provider" to "trusted marine partner," directly impacting sales velocity in Thailand Bangkok where decision-makers value scientific rigor over standard proposals.</w:t>
      </w:r>
    </w:p>
    <w:bookmarkEnd w:id="24"/>
    <w:bookmarkStart w:id="25" w:name="Xe71b7bf66aa2fb1a56e46f33cf14c481e4ee27c"/>
    <w:p>
      <w:pPr>
        <w:pStyle w:val="Heading2"/>
      </w:pPr>
      <w:r>
        <w:t xml:space="preserve">VI. Challenges Overcome with Oceanographic Expertise</w:t>
      </w:r>
    </w:p>
    <w:p>
      <w:pPr>
        <w:pStyle w:val="FirstParagraph"/>
      </w:pPr>
      <w:r>
        <w:t xml:space="preserve">Key obstacles in Thailand Bangkok included regulatory complexity and client skepticism about marine data applications. Our Oceanographer resolved these through:</w:t>
      </w:r>
    </w:p>
    <w:p>
      <w:pPr>
        <w:numPr>
          <w:ilvl w:val="0"/>
          <w:numId w:val="1002"/>
        </w:numPr>
        <w:pStyle w:val="Compact"/>
      </w:pPr>
      <w:r>
        <w:rPr>
          <w:bCs/>
          <w:b/>
        </w:rPr>
        <w:t xml:space="preserve">Regulatory Navigation:</w:t>
      </w:r>
      <w:r>
        <w:t xml:space="preserve"> </w:t>
      </w:r>
      <w:r>
        <w:t xml:space="preserve">Collaborated with Thai Ministry of Natural Resources to validate our sediment analysis methodology, ensuring compliance for all sales contracts</w:t>
      </w:r>
    </w:p>
    <w:p>
      <w:pPr>
        <w:numPr>
          <w:ilvl w:val="0"/>
          <w:numId w:val="1002"/>
        </w:numPr>
        <w:pStyle w:val="Compact"/>
      </w:pPr>
      <w:r>
        <w:rPr>
          <w:bCs/>
          <w:b/>
        </w:rPr>
        <w:t xml:space="preserve">Cultural Bridging:</w:t>
      </w:r>
      <w:r>
        <w:t xml:space="preserve"> </w:t>
      </w:r>
      <w:r>
        <w:t xml:space="preserve">Adapted scientific reports into visually intuitive Thai-language dashboards preferred by local executives, increasing client understanding by 65%</w:t>
      </w:r>
    </w:p>
    <w:p>
      <w:pPr>
        <w:numPr>
          <w:ilvl w:val="0"/>
          <w:numId w:val="1002"/>
        </w:numPr>
        <w:pStyle w:val="Compact"/>
      </w:pPr>
      <w:r>
        <w:rPr>
          <w:bCs/>
          <w:b/>
        </w:rPr>
        <w:t xml:space="preserve">Competitive Differentiation:</w:t>
      </w:r>
      <w:r>
        <w:t xml:space="preserve"> </w:t>
      </w:r>
      <w:r>
        <w:t xml:space="preserve">Outpaced competitors through real-time oceanographic monitoring capabilities during Bangkok's monsoon season—proving reliability when others couldn't deliver</w:t>
      </w:r>
    </w:p>
    <w:bookmarkEnd w:id="25"/>
    <w:bookmarkStart w:id="26" w:name="X47a10af8ba90bb862fc827c0b89d85db11e4242"/>
    <w:p>
      <w:pPr>
        <w:pStyle w:val="Heading2"/>
      </w:pPr>
      <w:r>
        <w:t xml:space="preserve">VII. Future Sales Strategy &amp; Investment Recommendations</w:t>
      </w:r>
    </w:p>
    <w:p>
      <w:pPr>
        <w:pStyle w:val="FirstParagraph"/>
      </w:pPr>
      <w:r>
        <w:t xml:space="preserve">Leveraging Q3 success, we recommend:</w:t>
      </w:r>
    </w:p>
    <w:p>
      <w:pPr>
        <w:numPr>
          <w:ilvl w:val="0"/>
          <w:numId w:val="1003"/>
        </w:numPr>
        <w:pStyle w:val="Compact"/>
      </w:pPr>
      <w:r>
        <w:rPr>
          <w:bCs/>
          <w:b/>
        </w:rPr>
        <w:t xml:space="preserve">Expand Oceanographer Team:</w:t>
      </w:r>
      <w:r>
        <w:t xml:space="preserve"> </w:t>
      </w:r>
      <w:r>
        <w:t xml:space="preserve">Hire 1 additional marine scientist for Bangkok to handle anticipated demand from Thailand's new marine protected areas (2024)</w:t>
      </w:r>
    </w:p>
    <w:p>
      <w:pPr>
        <w:numPr>
          <w:ilvl w:val="0"/>
          <w:numId w:val="1003"/>
        </w:numPr>
        <w:pStyle w:val="Compact"/>
      </w:pPr>
      <w:r>
        <w:rPr>
          <w:bCs/>
          <w:b/>
        </w:rPr>
        <w:t xml:space="preserve">Develop Thai-Language AI Platform:</w:t>
      </w:r>
      <w:r>
        <w:t xml:space="preserve"> </w:t>
      </w:r>
      <w:r>
        <w:t xml:space="preserve">Invest $150,000 in localized data analytics software—projected to increase sales conversion by 28%</w:t>
      </w:r>
    </w:p>
    <w:p>
      <w:pPr>
        <w:numPr>
          <w:ilvl w:val="0"/>
          <w:numId w:val="1003"/>
        </w:numPr>
        <w:pStyle w:val="Compact"/>
      </w:pPr>
      <w:r>
        <w:rPr>
          <w:bCs/>
          <w:b/>
        </w:rPr>
        <w:t xml:space="preserve">Target Key Bangkok Industries:</w:t>
      </w:r>
      <w:r>
        <w:t xml:space="preserve"> </w:t>
      </w:r>
      <w:r>
        <w:t xml:space="preserve">Prioritize sales to new cruise terminal developers (Bangkok's Srinakarin Cruise Port) and aquaculture clusters</w:t>
      </w:r>
    </w:p>
    <w:bookmarkEnd w:id="26"/>
    <w:bookmarkStart w:id="27" w:name="X54325aba2b9486c6d574e9e4054a660b20d8bff"/>
    <w:p>
      <w:pPr>
        <w:pStyle w:val="Heading2"/>
      </w:pPr>
      <w:r>
        <w:t xml:space="preserve">VIII. Conclusion: The Non-Negotiable Role of the Oceanographer in Thailand Bangkok</w:t>
      </w:r>
    </w:p>
    <w:p>
      <w:pPr>
        <w:pStyle w:val="FirstParagraph"/>
      </w:pPr>
      <w:r>
        <w:t xml:space="preserve">This Sales Report unequivocally demonstrates that in Thailand Bangkok, the Oceanographer is not a cost center but a revenue engine. With marine tourism and coastal infrastructure projects accelerating under Thailand's 10-year National Blue Economy Plan, our oceanographic expertise directly translates to sales growth. The 37% revenue surge in Q3 wasn't coincidental—it was engineered through the Oceanographer's scientific sales approach. As Thailand Bangkok evolves into the Asia-Pacific hub for marine innovation, this Sales Report confirms that companies without a dedicated Oceanographer in their commercial strategy will lose competitive advantage.</w:t>
      </w:r>
    </w:p>
    <w:p>
      <w:pPr>
        <w:pStyle w:val="BodyText"/>
      </w:pPr>
      <w:r>
        <w:t xml:space="preserve">Our oceanographic team isn't just analyzing seawater—they're measuring market depth, predicting coastal opportunities, and converting scientific insight into revenue streams. For Thailand Bangkok's thriving marine economy, the Oceanographer has become the most critical sales role in our portfolio. We project 50%+ growth for our oceanographic services in Q4 2023 as this strategic model gains industry-wide recognition.</w:t>
      </w:r>
    </w:p>
    <w:p>
      <w:pPr>
        <w:pStyle w:val="BodyText"/>
      </w:pPr>
      <w:r>
        <w:rPr>
          <w:bCs/>
          <w:b/>
        </w:rPr>
        <w:t xml:space="preserve">Prepared by:</w:t>
      </w:r>
      <w:r>
        <w:t xml:space="preserve"> </w:t>
      </w:r>
      <w:r>
        <w:t xml:space="preserve">Global Sales Analytics Division</w:t>
      </w:r>
      <w:r>
        <w:br/>
      </w:r>
      <w:r>
        <w:rPr>
          <w:bCs/>
          <w:b/>
        </w:rPr>
        <w:t xml:space="preserve">For further details on Thailand Bangkok market strategies, contact: sales@oceanicinsights.th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Oceanographer Sales Performance Report</dc:title>
  <dc:creator/>
  <dc:language>en</dc:language>
  <cp:keywords/>
  <dcterms:created xsi:type="dcterms:W3CDTF">2026-07-23T14:08:38Z</dcterms:created>
  <dcterms:modified xsi:type="dcterms:W3CDTF">2026-07-23T14:08:38Z</dcterms:modified>
</cp:coreProperties>
</file>

<file path=docProps/custom.xml><?xml version="1.0" encoding="utf-8"?>
<Properties xmlns="http://schemas.openxmlformats.org/officeDocument/2006/custom-properties" xmlns:vt="http://schemas.openxmlformats.org/officeDocument/2006/docPropsVTypes"/>
</file>