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Oceanographic</w:t>
      </w:r>
      <w:r>
        <w:t xml:space="preserve"> </w:t>
      </w:r>
      <w:r>
        <w:t xml:space="preserve">Services</w:t>
      </w:r>
      <w:r>
        <w:t xml:space="preserve"> </w:t>
      </w:r>
      <w:r>
        <w:t xml:space="preserve">in</w:t>
      </w:r>
      <w:r>
        <w:t xml:space="preserve"> </w:t>
      </w:r>
      <w:r>
        <w:t xml:space="preserve">Turkey</w:t>
      </w:r>
      <w:r>
        <w:t xml:space="preserve"> </w:t>
      </w:r>
      <w:r>
        <w:t xml:space="preserve">Istanbul</w:t>
      </w:r>
    </w:p>
    <w:bookmarkStart w:id="30" w:name="X9211e854206cead5fbc28c3a5689cd8f50b4a8f"/>
    <w:p>
      <w:pPr>
        <w:pStyle w:val="Heading1"/>
      </w:pPr>
      <w:r>
        <w:t xml:space="preserve">Q3 2023 Sales Report: Oceanographic Services Market Analysis in Turkey Istanbul</w:t>
      </w:r>
    </w:p>
    <w:p>
      <w:pPr>
        <w:pStyle w:val="FirstParagraph"/>
      </w:pPr>
      <w:r>
        <w:t xml:space="preserve">This comprehensive</w:t>
      </w:r>
      <w:r>
        <w:t xml:space="preserve"> </w:t>
      </w:r>
      <w:r>
        <w:rPr>
          <w:bCs/>
          <w:b/>
        </w:rPr>
        <w:t xml:space="preserve">Sales Report</w:t>
      </w:r>
      <w:r>
        <w:t xml:space="preserve"> </w:t>
      </w:r>
      <w:r>
        <w:t xml:space="preserve">provides a strategic analysis of oceanographic service sales performance within the critical Turkish market, with primary focus on Istanbul as the commercial epicenter. As Turkey's largest economic hub and gateway to the Black Sea and Mediterranean, Istanbul represents an unparalleled opportunity for oceanographic innovation. The findings detail how our specialized</w:t>
      </w:r>
      <w:r>
        <w:t xml:space="preserve"> </w:t>
      </w:r>
      <w:r>
        <w:rPr>
          <w:iCs/>
          <w:i/>
        </w:rPr>
        <w:t xml:space="preserve">Oceanographer</w:t>
      </w:r>
      <w:r>
        <w:t xml:space="preserve"> </w:t>
      </w:r>
      <w:r>
        <w:t xml:space="preserve">services have gained traction across marine research institutions, coastal development projects, and environmental compliance sectors in this dynamic region.</w:t>
      </w:r>
    </w:p>
    <w:bookmarkStart w:id="20" w:name="X5dc9eff6f5b4578b3ce2b939677be63ece01b02"/>
    <w:p>
      <w:pPr>
        <w:pStyle w:val="Heading2"/>
      </w:pPr>
      <w:r>
        <w:t xml:space="preserve">Executive Summary: Oceanographic Market Momentum in Turkey Istanbul</w:t>
      </w:r>
    </w:p>
    <w:p>
      <w:pPr>
        <w:pStyle w:val="FirstParagraph"/>
      </w:pPr>
      <w:r>
        <w:t xml:space="preserve">This quarter witnessed a 37% year-over-year increase in oceanographic service contracts signed within Turkey Istanbul, driven by heightened environmental regulations and strategic infrastructure projects. The data confirms that Istanbul's unique geographical position—straddling Europe and Asia with 180km of coastline—has transformed it into the focal point for marine scientific services in Anatolia. Our</w:t>
      </w:r>
      <w:r>
        <w:t xml:space="preserve"> </w:t>
      </w:r>
      <w:r>
        <w:rPr>
          <w:iCs/>
          <w:i/>
        </w:rPr>
        <w:t xml:space="preserve">Oceanographer</w:t>
      </w:r>
      <w:r>
        <w:t xml:space="preserve"> </w:t>
      </w:r>
      <w:r>
        <w:t xml:space="preserve">team has been instrumental in securing these contracts, with a 92% client retention rate among Istanbul-based marine agencies.</w:t>
      </w:r>
    </w:p>
    <w:bookmarkEnd w:id="20"/>
    <w:bookmarkStart w:id="22" w:name="X2ecdd15561273f7bb402bb46603dda2f3c8bdb1"/>
    <w:p>
      <w:pPr>
        <w:pStyle w:val="Heading2"/>
      </w:pPr>
      <w:r>
        <w:t xml:space="preserve">Market Performance: Istanbul's Oceanographic Demand Surge</w:t>
      </w:r>
    </w:p>
    <w:bookmarkStart w:id="21" w:name="sales-metrics-breakdown-q3-2023"/>
    <w:p>
      <w:pPr>
        <w:pStyle w:val="Heading3"/>
      </w:pPr>
      <w:r>
        <w:t xml:space="preserve">Sales Metrics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(USD)</w:t>
            </w:r>
          </w:p>
        </w:tc>
        <w:tc>
          <w:tcPr/>
          <w:p>
            <w:pPr>
              <w:pStyle w:val="Compact"/>
              <w:jc w:val="left"/>
            </w:pPr>
            <w:r>
              <w:t xml:space="preserve">% Growth YoY</w:t>
            </w:r>
          </w:p>
        </w:tc>
        <w:tc>
          <w:tcPr/>
          <w:p>
            <w:pPr>
              <w:pStyle w:val="Compact"/>
              <w:jc w:val="left"/>
            </w:pPr>
            <w:r>
              <w:t xml:space="preserve">Key Istanbul Clients</w:t>
            </w:r>
          </w:p>
        </w:tc>
      </w:tr>
      <w:tr>
        <w:tc>
          <w:tcPr/>
          <w:p>
            <w:pPr>
              <w:pStyle w:val="Compact"/>
              <w:jc w:val="left"/>
            </w:pPr>
            <w:r>
              <w:t xml:space="preserve">Marine Environmental Monitoring</w:t>
            </w:r>
          </w:p>
        </w:tc>
        <w:tc>
          <w:tcPr/>
          <w:p>
            <w:pPr>
              <w:pStyle w:val="Compact"/>
              <w:jc w:val="left"/>
            </w:pPr>
            <w:r>
              <w:t xml:space="preserve">$412,000</w:t>
            </w:r>
          </w:p>
        </w:tc>
        <w:tc>
          <w:tcPr/>
          <w:p>
            <w:pPr>
              <w:pStyle w:val="Compact"/>
              <w:jc w:val="left"/>
            </w:pPr>
            <w:r>
              <w:t xml:space="preserve">48%</w:t>
            </w:r>
          </w:p>
        </w:tc>
        <w:tc>
          <w:tcPr/>
          <w:p>
            <w:pPr>
              <w:pStyle w:val="Compact"/>
              <w:jc w:val="left"/>
            </w:pPr>
            <w:r>
              <w:t xml:space="preserve">Istanbul Metropolitan Municipality, Marmara University Marine Lab</w:t>
            </w:r>
          </w:p>
        </w:tc>
      </w:tr>
      <w:tr>
        <w:tc>
          <w:tcPr/>
          <w:p>
            <w:pPr>
              <w:pStyle w:val="Compact"/>
              <w:jc w:val="left"/>
            </w:pPr>
            <w:r>
              <w:t xml:space="preserve">Coastal Erosion Assessment</w:t>
            </w:r>
          </w:p>
        </w:tc>
        <w:tc>
          <w:tcPr/>
          <w:p>
            <w:pPr>
              <w:pStyle w:val="Compact"/>
              <w:jc w:val="left"/>
            </w:pPr>
            <w:r>
              <w:t xml:space="preserve">$287,500</w:t>
            </w:r>
          </w:p>
        </w:tc>
        <w:tc>
          <w:tcPr/>
          <w:p>
            <w:pPr>
              <w:pStyle w:val="Compact"/>
              <w:jc w:val="left"/>
            </w:pPr>
            <w:r>
              <w:t xml:space="preserve">31%</w:t>
            </w:r>
          </w:p>
        </w:tc>
        <w:tc>
          <w:tcPr/>
          <w:p>
            <w:pPr>
              <w:pStyle w:val="Compact"/>
              <w:jc w:val="left"/>
            </w:pPr>
            <w:r>
              <w:t xml:space="preserve">Süreyya Airport Development Project, Istanbul Port Authority</w:t>
            </w:r>
          </w:p>
        </w:tc>
      </w:tr>
      <w:tr>
        <w:tc>
          <w:tcPr/>
          <w:p>
            <w:pPr>
              <w:pStyle w:val="Compact"/>
              <w:jc w:val="left"/>
            </w:pPr>
            <w:r>
              <w:t xml:space="preserve">Marine Biodiversity Surveys</w:t>
            </w:r>
          </w:p>
        </w:tc>
        <w:tc>
          <w:tcPr/>
          <w:p>
            <w:pPr>
              <w:pStyle w:val="Compact"/>
              <w:jc w:val="left"/>
            </w:pPr>
            <w:r>
              <w:t xml:space="preserve">$196,300</w:t>
            </w:r>
          </w:p>
        </w:tc>
        <w:tc>
          <w:tcPr/>
          <w:p>
            <w:pPr>
              <w:pStyle w:val="Compact"/>
              <w:jc w:val="left"/>
            </w:pPr>
            <w:r>
              <w:t xml:space="preserve">52%</w:t>
            </w:r>
          </w:p>
        </w:tc>
        <w:tc>
          <w:tcPr/>
          <w:p>
            <w:pPr>
              <w:pStyle w:val="Compact"/>
              <w:jc w:val="left"/>
            </w:pPr>
            <w:r>
              <w:t xml:space="preserve">Türkiye Su ve Çevre Vakfı, Istanbul Nature Foundation</w:t>
            </w:r>
          </w:p>
        </w:tc>
      </w:tr>
      <w:tr>
        <w:tc>
          <w:tcPr/>
          <w:p>
            <w:pPr>
              <w:pStyle w:val="Compact"/>
              <w:jc w:val="left"/>
            </w:pPr>
            <w:r>
              <w:t xml:space="preserve">Specialized Oceanographer Consultancy</w:t>
            </w:r>
          </w:p>
        </w:tc>
        <w:tc>
          <w:tcPr/>
          <w:p>
            <w:pPr>
              <w:pStyle w:val="Compact"/>
              <w:jc w:val="left"/>
            </w:pPr>
            <w:r>
              <w:t xml:space="preserve">$175,800</w:t>
            </w:r>
          </w:p>
        </w:tc>
        <w:tc>
          <w:tcPr/>
          <w:p>
            <w:pPr>
              <w:pStyle w:val="Compact"/>
              <w:jc w:val="left"/>
            </w:pPr>
            <w:r>
              <w:t xml:space="preserve">63%</w:t>
            </w:r>
          </w:p>
        </w:tc>
        <w:tc>
          <w:tcPr/>
          <w:p>
            <w:pPr>
              <w:pStyle w:val="Compact"/>
              <w:jc w:val="left"/>
            </w:pPr>
            <w:r>
              <w:t xml:space="preserve">Marmara Research Center (MAREC), Turkish Naval Forces</w:t>
            </w:r>
          </w:p>
        </w:tc>
      </w:tr>
    </w:tbl>
    <w:p>
      <w:pPr>
        <w:pStyle w:val="BodyText"/>
      </w:pPr>
      <w:r>
        <w:t xml:space="preserve">The most significant growth occurred in</w:t>
      </w:r>
      <w:r>
        <w:t xml:space="preserve"> </w:t>
      </w:r>
      <w:r>
        <w:rPr>
          <w:iCs/>
          <w:i/>
        </w:rPr>
        <w:t xml:space="preserve">Oceanographer</w:t>
      </w:r>
      <w:r>
        <w:t xml:space="preserve">-led consultancy services, where our Istanbul-based marine science team delivered customized solutions for the Black Sea's unique ecological challenges. This growth trajectory directly correlates with Turkey's 2023 National Marine Strategy, which mandates all coastal infrastructure projects to include comprehensive oceanographic assessments—a requirement now standard across Istanbul municipality approvals.</w:t>
      </w:r>
    </w:p>
    <w:bookmarkEnd w:id="21"/>
    <w:bookmarkEnd w:id="22"/>
    <w:bookmarkStart w:id="24" w:name="Xb60fef1054c1bfa4959dabd1448dbcbed8fd8a4"/>
    <w:p>
      <w:pPr>
        <w:pStyle w:val="Heading2"/>
      </w:pPr>
      <w:r>
        <w:t xml:space="preserve">Strategic Analysis: Why Istanbul is Turkey's Oceanographic Hub</w:t>
      </w:r>
    </w:p>
    <w:p>
      <w:pPr>
        <w:pStyle w:val="FirstParagraph"/>
      </w:pPr>
      <w:r>
        <w:t xml:space="preserve">Istanbul's status as Turkey's primary maritime commercial center has created an unprecedented demand for specialized oceanographic expertise. With 35% of all marine research funding allocated to Istanbul institutions and the city hosting 78% of Turkey's oceanographic equipment manufacturing facilities, the market dynamics are exceptionally favorable. This report confirms that our</w:t>
      </w:r>
      <w:r>
        <w:t xml:space="preserve"> </w:t>
      </w:r>
      <w:r>
        <w:rPr>
          <w:iCs/>
          <w:i/>
        </w:rPr>
        <w:t xml:space="preserve">Sales Report</w:t>
      </w:r>
      <w:r>
        <w:t xml:space="preserve"> </w:t>
      </w:r>
      <w:r>
        <w:t xml:space="preserve">must prioritize Istanbul-centric strategies due to these structural advantages.</w:t>
      </w:r>
    </w:p>
    <w:bookmarkStart w:id="23" w:name="X8b1610aa450ff19fd00e35165f15a3bef112b2b"/>
    <w:p>
      <w:pPr>
        <w:pStyle w:val="Heading3"/>
      </w:pPr>
      <w:r>
        <w:t xml:space="preserve">Key Market Catalyst: The Istanbul Coastal Development Act</w:t>
      </w:r>
    </w:p>
    <w:p>
      <w:pPr>
        <w:pStyle w:val="FirstParagraph"/>
      </w:pPr>
      <w:r>
        <w:t xml:space="preserve">The 2022 legislative framework requiring all new coastal construction in Istanbul to integrate real-time oceanographic data has revolutionized our sales pipeline. This law directly created a $1.8M quarterly market opportunity for marine science services, with over 45 major developers now contracting certified</w:t>
      </w:r>
      <w:r>
        <w:t xml:space="preserve"> </w:t>
      </w:r>
      <w:r>
        <w:rPr>
          <w:iCs/>
          <w:i/>
        </w:rPr>
        <w:t xml:space="preserve">Oceanographer</w:t>
      </w:r>
      <w:r>
        <w:t xml:space="preserve"> </w:t>
      </w:r>
      <w:r>
        <w:t xml:space="preserve">teams for project compliance.</w:t>
      </w:r>
    </w:p>
    <w:bookmarkEnd w:id="23"/>
    <w:bookmarkEnd w:id="24"/>
    <w:bookmarkStart w:id="25" w:name="Xcfa11a1be6828476f8b42fe78c3adb1ee276a43"/>
    <w:p>
      <w:pPr>
        <w:pStyle w:val="Heading2"/>
      </w:pPr>
      <w:r>
        <w:t xml:space="preserve">Client Success Story: Marmara Sea Restoration Project</w:t>
      </w:r>
    </w:p>
    <w:p>
      <w:pPr>
        <w:pStyle w:val="FirstParagraph"/>
      </w:pPr>
      <w:r>
        <w:t xml:space="preserve">A pivotal Q3 win involved securing a $600,000 contract with the Istanbul Metropolitan Municipality for the Marmara Sea Ecosystem Recovery Initiative. Our lead</w:t>
      </w:r>
      <w:r>
        <w:t xml:space="preserve"> </w:t>
      </w:r>
      <w:r>
        <w:rPr>
          <w:iCs/>
          <w:i/>
        </w:rPr>
        <w:t xml:space="preserve">Oceanographer</w:t>
      </w:r>
      <w:r>
        <w:t xml:space="preserve">, Dr. Elif Karakaya, designed a multi-year monitoring system that integrates satellite data with in-situ sensors across 12 Istanbul coastline points. This project exemplifies how specialized oceanographic sales solutions directly address Turkey's environmental priorities while generating sustainable revenue streams.</w:t>
      </w:r>
    </w:p>
    <w:bookmarkEnd w:id="25"/>
    <w:bookmarkStart w:id="26" w:name="X227c0d0a484a99d8cfe8e70e500b32d29d47981"/>
    <w:p>
      <w:pPr>
        <w:pStyle w:val="Heading2"/>
      </w:pPr>
      <w:r>
        <w:t xml:space="preserve">Challenges and Strategic Opportunities in Turkey Istanbul</w:t>
      </w:r>
    </w:p>
    <w:p>
      <w:pPr>
        <w:pStyle w:val="FirstParagraph"/>
      </w:pPr>
      <w:r>
        <w:t xml:space="preserve">Despite robust growth, two market challenges require attention: (1) Seasonal demand fluctuations during winter months when marine operations halt, and (2) Competition from European oceanographic firms bidding for Istanbul projects. Our strategic response includes developing an "Istanbul Marine Intelligence Platform" – a subscription service providing continuous data analytics that reduces client dependency on seasonal contracts.</w:t>
      </w:r>
    </w:p>
    <w:p>
      <w:pPr>
        <w:pStyle w:val="BodyText"/>
      </w:pPr>
      <w:r>
        <w:t xml:space="preserve">The greatest opportunity lies in aligning with Turkey's National Blue Economy Strategy, which targets 20% marine sector GDP contribution by 2030. Istanbul's existing port infrastructure and research institutions position us to capture this market expansion. Our</w:t>
      </w:r>
      <w:r>
        <w:t xml:space="preserve"> </w:t>
      </w:r>
      <w:r>
        <w:rPr>
          <w:iCs/>
          <w:i/>
        </w:rPr>
        <w:t xml:space="preserve">Oceanographer</w:t>
      </w:r>
      <w:r>
        <w:t xml:space="preserve"> </w:t>
      </w:r>
      <w:r>
        <w:t xml:space="preserve">team has already initiated partnerships with ITU Marine Engineering Department for joint R&amp;D in sustainable coastal technology.</w:t>
      </w:r>
    </w:p>
    <w:bookmarkEnd w:id="26"/>
    <w:bookmarkStart w:id="27" w:name="recommendations-for-q4-sales-strategy"/>
    <w:p>
      <w:pPr>
        <w:pStyle w:val="Heading2"/>
      </w:pPr>
      <w:r>
        <w:t xml:space="preserve">Recommendations for Q4 Sales Strategy</w:t>
      </w:r>
    </w:p>
    <w:p>
      <w:pPr>
        <w:numPr>
          <w:ilvl w:val="0"/>
          <w:numId w:val="1001"/>
        </w:numPr>
        <w:pStyle w:val="Compact"/>
      </w:pPr>
      <w:r>
        <w:rPr>
          <w:bCs/>
          <w:b/>
        </w:rPr>
        <w:t xml:space="preserve">Localized Product Suite:</w:t>
      </w:r>
      <w:r>
        <w:t xml:space="preserve"> </w:t>
      </w:r>
      <w:r>
        <w:t xml:space="preserve">Develop Istanbul-specific service packages addressing Black Sea sedimentation patterns and Mediterranean marine traffic impacts, directly responding to local environmental data needs.</w:t>
      </w:r>
    </w:p>
    <w:p>
      <w:pPr>
        <w:numPr>
          <w:ilvl w:val="0"/>
          <w:numId w:val="1001"/>
        </w:numPr>
        <w:pStyle w:val="Compact"/>
      </w:pPr>
      <w:r>
        <w:rPr>
          <w:bCs/>
          <w:b/>
        </w:rPr>
        <w:t xml:space="preserve">Digital Sales Enablement:</w:t>
      </w:r>
      <w:r>
        <w:t xml:space="preserve"> </w:t>
      </w:r>
      <w:r>
        <w:t xml:space="preserve">Launch an Arabic-Turkish language portal for Turkish clients, as 68% of potential clients in Istanbul's export-oriented sectors require multilingual technical documentation.</w:t>
      </w:r>
    </w:p>
    <w:p>
      <w:pPr>
        <w:numPr>
          <w:ilvl w:val="0"/>
          <w:numId w:val="1001"/>
        </w:numPr>
        <w:pStyle w:val="Compact"/>
      </w:pPr>
      <w:r>
        <w:rPr>
          <w:bCs/>
          <w:b/>
        </w:rPr>
        <w:t xml:space="preserve">Regulatory Partnership:</w:t>
      </w:r>
      <w:r>
        <w:t xml:space="preserve"> </w:t>
      </w:r>
      <w:r>
        <w:t xml:space="preserve">Formalize collaboration with Turkey's Ministry of Environment and Urban Planning to become the official oceanographic service provider for all Istanbul coastal projects under new environmental regulations.</w:t>
      </w:r>
    </w:p>
    <w:bookmarkEnd w:id="27"/>
    <w:bookmarkStart w:id="28" w:name="X455435a95ab345fb714a04d12a60139f56edf84"/>
    <w:p>
      <w:pPr>
        <w:pStyle w:val="Heading2"/>
      </w:pPr>
      <w:r>
        <w:t xml:space="preserve">The Future is Marine: Istanbul as Turkey's Oceanographic Capital</w:t>
      </w:r>
    </w:p>
    <w:p>
      <w:pPr>
        <w:pStyle w:val="FirstParagraph"/>
      </w:pPr>
      <w:r>
        <w:t xml:space="preserve">As this Sales Report underscores, Turkey Istanbul has evolved from a secondary market to the undisputed center of oceanographic services in Anatolia. Our Q3 results prove that specialized marine science expertise—delivered by certified</w:t>
      </w:r>
      <w:r>
        <w:t xml:space="preserve"> </w:t>
      </w:r>
      <w:r>
        <w:rPr>
          <w:iCs/>
          <w:i/>
        </w:rPr>
        <w:t xml:space="preserve">Oceanographer</w:t>
      </w:r>
      <w:r>
        <w:t xml:space="preserve"> </w:t>
      </w:r>
      <w:r>
        <w:t xml:space="preserve">professionals—is now an economic necessity, not just a technical requirement. With Istanbul's coastline expanding through urban development and the Black Sea becoming Turkey's primary marine economic zone, our sales strategy must fully capitalize on this geographic advantage.</w:t>
      </w:r>
    </w:p>
    <w:bookmarkEnd w:id="28"/>
    <w:bookmarkStart w:id="29" w:name="X88ff5455b8ea1ca614babed229427b73e07f79a"/>
    <w:p>
      <w:pPr>
        <w:pStyle w:val="Heading2"/>
      </w:pPr>
      <w:r>
        <w:t xml:space="preserve">Conclusion: Oceanographic Excellence in Turkey Istanbul</w:t>
      </w:r>
    </w:p>
    <w:p>
      <w:pPr>
        <w:pStyle w:val="FirstParagraph"/>
      </w:pPr>
      <w:r>
        <w:t xml:space="preserve">This Q3 Sales Report confirms that Istanbul has become the engine driving oceanographic service growth across Turkey. Our strategic focus on developing hyper-localized solutions through our dedicated Istanbul-based</w:t>
      </w:r>
      <w:r>
        <w:t xml:space="preserve"> </w:t>
      </w:r>
      <w:r>
        <w:rPr>
          <w:iCs/>
          <w:i/>
        </w:rPr>
        <w:t xml:space="preserve">Oceanographer</w:t>
      </w:r>
      <w:r>
        <w:t xml:space="preserve"> </w:t>
      </w:r>
      <w:r>
        <w:t xml:space="preserve">team has positioned us as the market leader in marine environmental services. The data is unequivocal: 89% of all new oceanographic contracts signed in Turkey this year were secured through Istanbul operations, making it the single most critical sales territory for our company's expansion strategy.</w:t>
      </w:r>
    </w:p>
    <w:p>
      <w:pPr>
        <w:pStyle w:val="BodyText"/>
      </w:pPr>
      <w:r>
        <w:t xml:space="preserve">To maintain this momentum, we recommend allocating 40% of our regional marketing budget to Istanbul-focused initiatives while developing deeper partnerships with Turkish institutions. The path forward is clear—by embedding ourselves within Turkey's marine regulatory framework through Istanbul operations, our</w:t>
      </w:r>
      <w:r>
        <w:t xml:space="preserve"> </w:t>
      </w:r>
      <w:r>
        <w:rPr>
          <w:iCs/>
          <w:i/>
        </w:rPr>
        <w:t xml:space="preserve">oceanographic</w:t>
      </w:r>
      <w:r>
        <w:t xml:space="preserve"> </w:t>
      </w:r>
      <w:r>
        <w:t xml:space="preserve">sales will continue to lead the industry in this strategic market.</w:t>
      </w:r>
    </w:p>
    <w:p>
      <w:pPr>
        <w:pStyle w:val="BodyText"/>
      </w:pPr>
      <w:r>
        <w:t xml:space="preserve">Prepared by: Global Marine Solutions - Istanbul Operations</w:t>
      </w:r>
      <w:r>
        <w:br/>
      </w:r>
      <w:r>
        <w:t xml:space="preserve">Report Date: October 26, 2023</w:t>
      </w:r>
      <w:r>
        <w:br/>
      </w:r>
      <w:r>
        <w:t xml:space="preserve">Sales Report Document for Turkey Istanbul Oceanographic Market | Confidential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Oceanographic Services in Turkey Istanbul</dc:title>
  <dc:creator/>
  <dc:language>en</dc:language>
  <cp:keywords/>
  <dcterms:created xsi:type="dcterms:W3CDTF">2026-07-23T05:36:34Z</dcterms:created>
  <dcterms:modified xsi:type="dcterms:W3CDTF">2026-07-23T05:36:34Z</dcterms:modified>
</cp:coreProperties>
</file>

<file path=docProps/custom.xml><?xml version="1.0" encoding="utf-8"?>
<Properties xmlns="http://schemas.openxmlformats.org/officeDocument/2006/custom-properties" xmlns:vt="http://schemas.openxmlformats.org/officeDocument/2006/docPropsVTypes"/>
</file>