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w:t>
      </w:r>
      <w:r>
        <w:t xml:space="preserve"> </w:t>
      </w:r>
      <w:r>
        <w:t xml:space="preserve">Kampala</w:t>
      </w:r>
      <w:r>
        <w:t xml:space="preserve"> </w:t>
      </w:r>
      <w:r>
        <w:t xml:space="preserve">Market</w:t>
      </w:r>
      <w:r>
        <w:t xml:space="preserve"> </w:t>
      </w:r>
      <w:r>
        <w:t xml:space="preserve">Performance</w:t>
      </w:r>
    </w:p>
    <w:bookmarkStart w:id="31" w:name="X60893fe91ccc16a8427c10a410b77e7ee22647e"/>
    <w:p>
      <w:pPr>
        <w:pStyle w:val="Heading1"/>
      </w:pPr>
      <w:r>
        <w:t xml:space="preserve">Comprehensive Sales Report: Oceanographer Solutions in Uganda's Kampala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Oceanographer Solutions Global</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report details the operational and commercial performance of Oceanographer Solutions across Kampala, Uganda during Q3 2023 (July-September). Despite geographical challenges inherent to landlocked markets, our marine technology solutions achieved remarkable traction in Kampala's freshwater ecosystem management sector. Total sales reached UGX 148,750,000 (≈USD 41,659), representing a 23% quarter-over-quarter growth. This performance underscores Kampala's strategic importance as the regional hub for aquatic resource management across East Africa.</w:t>
      </w:r>
    </w:p>
    <w:bookmarkEnd w:id="20"/>
    <w:bookmarkStart w:id="21" w:name="X7c05144a149d269b0b3ca212b3559ff5f5bd6d6"/>
    <w:p>
      <w:pPr>
        <w:pStyle w:val="Heading2"/>
      </w:pPr>
      <w:r>
        <w:t xml:space="preserve">II. Market Context &amp; Strategic Importance of Kampala</w:t>
      </w:r>
    </w:p>
    <w:p>
      <w:pPr>
        <w:pStyle w:val="FirstParagraph"/>
      </w:pPr>
      <w:r>
        <w:t xml:space="preserve">As Uganda's capital and economic nerve center, Kampala serves as the critical gateway for environmental technology deployment across Lake Victoria basin. With 85% of Ugandans relying on freshwater resources for livelihoods, demand for precise water quality monitoring has surged following the 2023 East African Community Water Security Protocol. Oceanographer Solutions positioned itself uniquely to address this need through its innovative sensor platforms, now operating in Kampala's key institutions including:</w:t>
      </w:r>
    </w:p>
    <w:p>
      <w:pPr>
        <w:numPr>
          <w:ilvl w:val="0"/>
          <w:numId w:val="1001"/>
        </w:numPr>
        <w:pStyle w:val="Compact"/>
      </w:pPr>
      <w:r>
        <w:t xml:space="preserve">National Environment Management Authority (NEMA)</w:t>
      </w:r>
    </w:p>
    <w:p>
      <w:pPr>
        <w:numPr>
          <w:ilvl w:val="0"/>
          <w:numId w:val="1001"/>
        </w:numPr>
        <w:pStyle w:val="Compact"/>
      </w:pPr>
      <w:r>
        <w:t xml:space="preserve">Lake Victoria Environmental Management Project (LVEP)</w:t>
      </w:r>
    </w:p>
    <w:p>
      <w:pPr>
        <w:numPr>
          <w:ilvl w:val="0"/>
          <w:numId w:val="1001"/>
        </w:numPr>
        <w:pStyle w:val="Compact"/>
      </w:pPr>
      <w:r>
        <w:t xml:space="preserve">Kampala Capital City Authority (KCCA) Water Department</w:t>
      </w:r>
    </w:p>
    <w:bookmarkEnd w:id="21"/>
    <w:bookmarkStart w:id="24" w:name="iii.-sales-performance-breakdown"/>
    <w:p>
      <w:pPr>
        <w:pStyle w:val="Heading2"/>
      </w:pPr>
      <w:r>
        <w:t xml:space="preserve">III. Sales Performance Breakdown</w:t>
      </w:r>
    </w:p>
    <w:bookmarkStart w:id="22" w:name="a.-product-sales-analysis"/>
    <w:p>
      <w:pPr>
        <w:pStyle w:val="Heading3"/>
      </w:pPr>
      <w:r>
        <w:t xml:space="preserve">A. Product Sales Analysis</w:t>
      </w:r>
    </w:p>
    <w:p>
      <w:pPr>
        <w:pStyle w:val="FirstParagraph"/>
      </w:pPr>
      <w:r>
        <w:t xml:space="preserve">Product Category</w:t>
      </w:r>
    </w:p>
    <w:p>
      <w:pPr>
        <w:pStyle w:val="BodyText"/>
      </w:pPr>
      <w:r>
        <w:t xml:space="preserve">Units Sold (Q3)</w:t>
      </w:r>
    </w:p>
    <w:p>
      <w:pPr>
        <w:pStyle w:val="BodyText"/>
      </w:pPr>
      <w:r>
        <w:t xml:space="preserve">Total Revenue (UGX)</w:t>
      </w:r>
    </w:p>
    <w:p>
      <w:pPr>
        <w:pStyle w:val="BodyText"/>
      </w:pPr>
      <w:r>
        <w:t xml:space="preserve">% of Total Sales</w:t>
      </w:r>
    </w:p>
    <w:p>
      <w:pPr>
        <w:pStyle w:val="BodyText"/>
      </w:pPr>
      <w:r>
        <w:t xml:space="preserve">Advanced Water Quality Sensor Kits</w:t>
      </w:r>
    </w:p>
    <w:p>
      <w:pPr>
        <w:pStyle w:val="BodyText"/>
      </w:pPr>
      <w:r>
        <w:t xml:space="preserve">125</w:t>
      </w:r>
    </w:p>
    <w:p>
      <w:pPr>
        <w:pStyle w:val="BodyText"/>
      </w:pPr>
      <w:r>
        <w:t xml:space="preserve">93,500,000</w:t>
      </w:r>
    </w:p>
    <w:p>
      <w:pPr>
        <w:pStyle w:val="BodyText"/>
      </w:pPr>
      <w:r>
        <w:t xml:space="preserve">63.7%</w:t>
      </w:r>
    </w:p>
    <w:p>
      <w:pPr>
        <w:pStyle w:val="BodyText"/>
      </w:pPr>
      <w:r>
        <w:t xml:space="preserve">AquaMonitor Software Licenses</w:t>
      </w:r>
    </w:p>
    <w:p>
      <w:pPr>
        <w:pStyle w:val="BodyText"/>
      </w:pPr>
      <w:r>
        <w:t xml:space="preserve">42</w:t>
      </w:r>
    </w:p>
    <w:p>
      <w:pPr>
        <w:pStyle w:val="BodyText"/>
      </w:pPr>
      <w:r>
        <w:t xml:space="preserve">&lt;</w:t>
      </w:r>
    </w:p>
    <w:p>
      <w:pPr>
        <w:pStyle w:val="BodyText"/>
      </w:pPr>
      <w:r>
        <w:t xml:space="preserve">35,800,000</w:t>
      </w:r>
    </w:p>
    <w:p>
      <w:pPr>
        <w:pStyle w:val="BodyText"/>
      </w:pPr>
      <w:r>
        <w:t xml:space="preserve">24.1%</w:t>
      </w:r>
    </w:p>
    <w:p>
      <w:pPr>
        <w:pStyle w:val="BodyText"/>
      </w:pPr>
      <w:r>
        <w:t xml:space="preserve">Tech Support Contracts (Annual)</w:t>
      </w:r>
    </w:p>
    <w:p>
      <w:pPr>
        <w:pStyle w:val="BodyText"/>
      </w:pPr>
      <w:r>
        <w:t xml:space="preserve">18</w:t>
      </w:r>
    </w:p>
    <w:p>
      <w:pPr>
        <w:pStyle w:val="BodyText"/>
      </w:pPr>
      <w:r>
        <w:t xml:space="preserve">19,450,000</w:t>
      </w:r>
    </w:p>
    <w:p>
      <w:pPr>
        <w:pStyle w:val="BodyText"/>
      </w:pPr>
      <w:r>
        <w:t xml:space="preserve">13.1%</w:t>
      </w:r>
    </w:p>
    <w:bookmarkEnd w:id="22"/>
    <w:bookmarkStart w:id="23" w:name="b.-key-account-highlights"/>
    <w:p>
      <w:pPr>
        <w:pStyle w:val="Heading3"/>
      </w:pPr>
      <w:r>
        <w:t xml:space="preserve">B. Key Account Highlights</w:t>
      </w:r>
    </w:p>
    <w:p>
      <w:pPr>
        <w:numPr>
          <w:ilvl w:val="0"/>
          <w:numId w:val="1002"/>
        </w:numPr>
        <w:pStyle w:val="Compact"/>
      </w:pPr>
      <w:r>
        <w:rPr>
          <w:bCs/>
          <w:b/>
        </w:rPr>
        <w:t xml:space="preserve">NEMA Kampala Office:</w:t>
      </w:r>
      <w:r>
        <w:t xml:space="preserve"> </w:t>
      </w:r>
      <w:r>
        <w:t xml:space="preserve">Secured contract for 50 sensor kits (UGX 32,500,000) to monitor pollution hotspots in Nakivubo Channel. This represents our largest single-government deal in East Africa.</w:t>
      </w:r>
    </w:p>
    <w:p>
      <w:pPr>
        <w:numPr>
          <w:ilvl w:val="0"/>
          <w:numId w:val="1002"/>
        </w:numPr>
        <w:pStyle w:val="Compact"/>
      </w:pPr>
      <w:r>
        <w:rPr>
          <w:bCs/>
          <w:b/>
        </w:rPr>
        <w:t xml:space="preserve">LVEP Consortium:</w:t>
      </w:r>
      <w:r>
        <w:t xml:space="preserve"> </w:t>
      </w:r>
      <w:r>
        <w:t xml:space="preserve">Deployed AquaMonitor system across 12 monitoring stations on Lake Victoria's Ugandan shore (UGX 28,300,000), directly supporting sustainable fisheries initiatives.</w:t>
      </w:r>
    </w:p>
    <w:p>
      <w:pPr>
        <w:numPr>
          <w:ilvl w:val="0"/>
          <w:numId w:val="1002"/>
        </w:numPr>
        <w:pStyle w:val="Compact"/>
      </w:pPr>
      <w:r>
        <w:rPr>
          <w:bCs/>
          <w:b/>
        </w:rPr>
        <w:t xml:space="preserve">Kampala Waste Management Authority:</w:t>
      </w:r>
      <w:r>
        <w:t xml:space="preserve"> </w:t>
      </w:r>
      <w:r>
        <w:t xml:space="preserve">Installed real-time water quality sensors at 3 major drainage outlets (UGX 9,850,000), preventing industrial effluent from reaching Lake Victoria.</w:t>
      </w:r>
    </w:p>
    <w:bookmarkEnd w:id="23"/>
    <w:bookmarkEnd w:id="24"/>
    <w:bookmarkStart w:id="25" w:name="iv.-kampala-specific-market-insights"/>
    <w:p>
      <w:pPr>
        <w:pStyle w:val="Heading2"/>
      </w:pPr>
      <w:r>
        <w:t xml:space="preserve">IV. Kampala-Specific Market Insights</w:t>
      </w:r>
    </w:p>
    <w:p>
      <w:pPr>
        <w:pStyle w:val="FirstParagraph"/>
      </w:pPr>
      <w:r>
        <w:t xml:space="preserve">Kampala's unique challenges shaped our sales strategy:</w:t>
      </w:r>
    </w:p>
    <w:p>
      <w:pPr>
        <w:numPr>
          <w:ilvl w:val="0"/>
          <w:numId w:val="1003"/>
        </w:numPr>
        <w:pStyle w:val="Compact"/>
      </w:pPr>
      <w:r>
        <w:rPr>
          <w:bCs/>
          <w:b/>
        </w:rPr>
        <w:t xml:space="preserve">Infrastructure Constraints:</w:t>
      </w:r>
      <w:r>
        <w:t xml:space="preserve"> </w:t>
      </w:r>
      <w:r>
        <w:t xml:space="preserve">Limited reliable power in peri-urban zones required us to deploy solar-powered sensor units (58% of all installations). Our "Kampala Power-Saver" package became our top-selling product line.</w:t>
      </w:r>
    </w:p>
    <w:p>
      <w:pPr>
        <w:numPr>
          <w:ilvl w:val="0"/>
          <w:numId w:val="1003"/>
        </w:numPr>
        <w:pStyle w:val="Compact"/>
      </w:pPr>
      <w:r>
        <w:rPr>
          <w:bCs/>
          <w:b/>
        </w:rPr>
        <w:t xml:space="preserve">Cultural Adaptation:</w:t>
      </w:r>
      <w:r>
        <w:t xml:space="preserve"> </w:t>
      </w:r>
      <w:r>
        <w:t xml:space="preserve">Training programs were redesigned with local dialects (Luganda) and practical demonstrations at Nakivubo Wetlands. This boosted adoption rates by 37% compared to previous campaigns.</w:t>
      </w:r>
    </w:p>
    <w:p>
      <w:pPr>
        <w:numPr>
          <w:ilvl w:val="0"/>
          <w:numId w:val="1003"/>
        </w:numPr>
        <w:pStyle w:val="Compact"/>
      </w:pPr>
      <w:r>
        <w:rPr>
          <w:bCs/>
          <w:b/>
        </w:rPr>
        <w:t xml:space="preserve">Regulatory Momentum:</w:t>
      </w:r>
      <w:r>
        <w:t xml:space="preserve"> </w:t>
      </w:r>
      <w:r>
        <w:t xml:space="preserve">New Kampala City Council Bylaw No. 12/2023 mandating water quality monitoring for all industrial zones accelerated procurement cycles by 40%.</w:t>
      </w:r>
    </w:p>
    <w:bookmarkEnd w:id="25"/>
    <w:bookmarkStart w:id="26" w:name="X451e701dff41f96cc54698d736802395cd2df82"/>
    <w:p>
      <w:pPr>
        <w:pStyle w:val="Heading2"/>
      </w:pPr>
      <w:r>
        <w:t xml:space="preserve">V. Competitive Differentiation in Kampala Market</w:t>
      </w:r>
    </w:p>
    <w:p>
      <w:pPr>
        <w:pStyle w:val="FirstParagraph"/>
      </w:pPr>
      <w:r>
        <w:t xml:space="preserve">While competitors offered generic environmental sensors, Oceanographer Solutions' Kampala strategy focused on three unique value propositions:</w:t>
      </w:r>
    </w:p>
    <w:p>
      <w:pPr>
        <w:numPr>
          <w:ilvl w:val="0"/>
          <w:numId w:val="1004"/>
        </w:numPr>
        <w:pStyle w:val="Compact"/>
      </w:pPr>
      <w:r>
        <w:rPr>
          <w:bCs/>
          <w:b/>
        </w:rPr>
        <w:t xml:space="preserve">Lake Victoria Specialization:</w:t>
      </w:r>
      <w:r>
        <w:t xml:space="preserve"> </w:t>
      </w:r>
      <w:r>
        <w:t xml:space="preserve">Sensors calibrated for Lake Victoria's specific algae blooms and sediment patterns (unlike global brands using oceanic standards)</w:t>
      </w:r>
    </w:p>
    <w:p>
      <w:pPr>
        <w:numPr>
          <w:ilvl w:val="0"/>
          <w:numId w:val="1004"/>
        </w:numPr>
        <w:pStyle w:val="Compact"/>
      </w:pPr>
      <w:r>
        <w:rPr>
          <w:bCs/>
          <w:b/>
        </w:rPr>
        <w:t xml:space="preserve">Local Partnership Ecosystem:</w:t>
      </w:r>
      <w:r>
        <w:t xml:space="preserve"> </w:t>
      </w:r>
      <w:r>
        <w:t xml:space="preserve">Strategic alliances with Makerere University's Environmental Science Department for on-ground training</w:t>
      </w:r>
    </w:p>
    <w:p>
      <w:pPr>
        <w:numPr>
          <w:ilvl w:val="0"/>
          <w:numId w:val="1004"/>
        </w:numPr>
        <w:pStyle w:val="Compact"/>
      </w:pPr>
      <w:r>
        <w:rPr>
          <w:bCs/>
          <w:b/>
        </w:rPr>
        <w:t xml:space="preserve">Data-Driven Decision Tools:</w:t>
      </w:r>
      <w:r>
        <w:t xml:space="preserve"> </w:t>
      </w:r>
      <w:r>
        <w:t xml:space="preserve">AquaMonitor software generating Kampala-specific pollution trend reports used in NEMA's quarterly policy briefings</w:t>
      </w:r>
    </w:p>
    <w:bookmarkEnd w:id="26"/>
    <w:bookmarkStart w:id="27" w:name="vi.-challenges-mitigation-strategies"/>
    <w:p>
      <w:pPr>
        <w:pStyle w:val="Heading2"/>
      </w:pPr>
      <w:r>
        <w:t xml:space="preserve">VI. Challenges &amp; Mitigation Strategies</w:t>
      </w:r>
    </w:p>
    <w:p>
      <w:pPr>
        <w:pStyle w:val="FirstParagraph"/>
      </w:pPr>
      <w:r>
        <w:rPr>
          <w:bCs/>
          <w:b/>
        </w:rPr>
        <w:t xml:space="preserve">Challenge 1: Import Duty Hurdles</w:t>
      </w:r>
      <w:r>
        <w:br/>
      </w:r>
      <w:r>
        <w:t xml:space="preserve">High tariffs on imported marine tech (up to 35% under Uganda's Customs Tariff Schedule 8477) initially reduced profit margins.</w:t>
      </w:r>
    </w:p>
    <w:p>
      <w:pPr>
        <w:pStyle w:val="BodyText"/>
      </w:pPr>
      <w:r>
        <w:rPr>
          <w:iCs/>
          <w:i/>
        </w:rPr>
        <w:t xml:space="preserve">Mitigation:</w:t>
      </w:r>
      <w:r>
        <w:t xml:space="preserve"> </w:t>
      </w:r>
      <w:r>
        <w:t xml:space="preserve">Partnered with Kampala-based distributor "AquaTech East Africa" to locally assemble sensor components, reducing duties by 18% and accelerating delivery timelines by 22 days.</w:t>
      </w:r>
    </w:p>
    <w:p>
      <w:pPr>
        <w:pStyle w:val="BodyText"/>
      </w:pPr>
      <w:r>
        <w:rPr>
          <w:bCs/>
          <w:b/>
        </w:rPr>
        <w:t xml:space="preserve">Challenge 2: Technical Support Capacity</w:t>
      </w:r>
      <w:r>
        <w:br/>
      </w:r>
      <w:r>
        <w:t xml:space="preserve">Initial shortage of local technicians for system maintenance.</w:t>
      </w:r>
    </w:p>
    <w:p>
      <w:pPr>
        <w:pStyle w:val="BodyText"/>
      </w:pPr>
      <w:r>
        <w:rPr>
          <w:iCs/>
          <w:i/>
        </w:rPr>
        <w:t xml:space="preserve">Mitigation:</w:t>
      </w:r>
      <w:r>
        <w:t xml:space="preserve"> </w:t>
      </w:r>
      <w:r>
        <w:t xml:space="preserve">Launched "Oceanographer Kampala Academy" – a six-month certification program with Makerere University, training 47 technicians to date. Now enables 90% same-day support response in Kampala city limits.</w:t>
      </w:r>
    </w:p>
    <w:bookmarkEnd w:id="27"/>
    <w:bookmarkStart w:id="28" w:name="vii.-future-outlook-strategic-priorities"/>
    <w:p>
      <w:pPr>
        <w:pStyle w:val="Heading2"/>
      </w:pPr>
      <w:r>
        <w:t xml:space="preserve">VII. Future Outlook &amp; Strategic Priorities</w:t>
      </w:r>
    </w:p>
    <w:p>
      <w:pPr>
        <w:pStyle w:val="FirstParagraph"/>
      </w:pPr>
      <w:r>
        <w:t xml:space="preserve">With Uganda's government allocating UGX 35 billion (≈USD 9.8 million) for water infrastructure in its 2024-2025 budget, Kampala remains our highest-priority market. Key initiatives include:</w:t>
      </w:r>
    </w:p>
    <w:p>
      <w:pPr>
        <w:numPr>
          <w:ilvl w:val="0"/>
          <w:numId w:val="1005"/>
        </w:numPr>
        <w:pStyle w:val="Compact"/>
      </w:pPr>
      <w:r>
        <w:rPr>
          <w:bCs/>
          <w:b/>
        </w:rPr>
        <w:t xml:space="preserve">Expansion into River Basin Management:</w:t>
      </w:r>
      <w:r>
        <w:t xml:space="preserve"> </w:t>
      </w:r>
      <w:r>
        <w:t xml:space="preserve">Targeting Nile River tributaries feeding into Lake Victoria through KCCA partnerships.</w:t>
      </w:r>
    </w:p>
    <w:p>
      <w:pPr>
        <w:numPr>
          <w:ilvl w:val="0"/>
          <w:numId w:val="1005"/>
        </w:numPr>
        <w:pStyle w:val="Compact"/>
      </w:pPr>
      <w:r>
        <w:rPr>
          <w:bCs/>
          <w:b/>
        </w:rPr>
        <w:t xml:space="preserve">Mobile Water Testing Units:</w:t>
      </w:r>
      <w:r>
        <w:t xml:space="preserve"> </w:t>
      </w:r>
      <w:r>
        <w:t xml:space="preserve">Deploying 10 solar-powered mobile labs for remote communities (e.g., Masaka, Entebbe) by Q2 2024.</w:t>
      </w:r>
    </w:p>
    <w:p>
      <w:pPr>
        <w:numPr>
          <w:ilvl w:val="0"/>
          <w:numId w:val="1005"/>
        </w:numPr>
        <w:pStyle w:val="Compact"/>
      </w:pPr>
      <w:r>
        <w:rPr>
          <w:bCs/>
          <w:b/>
        </w:rPr>
        <w:t xml:space="preserve">Kampala Data Hub:</w:t>
      </w:r>
      <w:r>
        <w:t xml:space="preserve"> </w:t>
      </w:r>
      <w:r>
        <w:t xml:space="preserve">Establishing a regional analytics center at Kampala's Science Park to process real-time water data for East African policymakers.</w:t>
      </w:r>
    </w:p>
    <w:bookmarkEnd w:id="28"/>
    <w:bookmarkStart w:id="30" w:name="viii.-conclusion"/>
    <w:p>
      <w:pPr>
        <w:pStyle w:val="Heading2"/>
      </w:pPr>
      <w:r>
        <w:t xml:space="preserve">VIII. Conclusion</w:t>
      </w:r>
    </w:p>
    <w:p>
      <w:pPr>
        <w:pStyle w:val="FirstParagraph"/>
      </w:pPr>
      <w:r>
        <w:t xml:space="preserve">The Oceanographer Solutions sales performance in Kampala demonstrates how marine technology innovation can thrive in landlocked markets through contextual adaptation. Our Q3 results validate the strategic importance of Uganda's capital as the launchpad for freshwater ecosystem management across Africa. By embedding our solutions within Kampala's unique environmental, regulatory, and cultural landscape – rather than imposing generic oceanographic models – we've achieved sustainable growth while contributing to Lake Victoria's conservation. As Kampala continues to emerge as East Africa's green technology hub, Oceanographer Solutions is positioned not just as a vendor but as the essential partner for aquatic resource stewardship in Uganda.</w:t>
      </w:r>
    </w:p>
    <w:p>
      <w:pPr>
        <w:pStyle w:val="BodyText"/>
      </w:pPr>
      <w:r>
        <w:rPr>
          <w:bCs/>
          <w:b/>
        </w:rPr>
        <w:t xml:space="preserve">Prepared by:</w:t>
      </w:r>
      <w:r>
        <w:t xml:space="preserve"> </w:t>
      </w:r>
      <w:r>
        <w:t xml:space="preserve">Regional Sales Director, East Africa</w:t>
      </w:r>
      <w:r>
        <w:br/>
      </w:r>
      <w:r>
        <w:rPr>
          <w:bCs/>
          <w:b/>
        </w:rPr>
        <w:t xml:space="preserve">Verified by:</w:t>
      </w:r>
      <w:r>
        <w:t xml:space="preserve"> </w:t>
      </w:r>
      <w:r>
        <w:t xml:space="preserve">Head of Product Strategy, Oceanographer Solutions Global</w:t>
      </w:r>
    </w:p>
    <w:bookmarkStart w:id="29" w:name="Xebb9626e8cc0d32470b067bf08d2d2d87feeb6f"/>
    <w:p>
      <w:pPr>
        <w:pStyle w:val="Heading3"/>
      </w:pPr>
      <w:r>
        <w:t xml:space="preserve">Oceanographer Solutions: Empowering Freshwater Futures in Kampala and Beyond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 Kampala Market Performance</dc:title>
  <dc:creator/>
  <dc:language>en</dc:language>
  <cp:keywords/>
  <dcterms:created xsi:type="dcterms:W3CDTF">2026-07-23T00:13:49Z</dcterms:created>
  <dcterms:modified xsi:type="dcterms:W3CDTF">2026-07-23T00:13:49Z</dcterms:modified>
</cp:coreProperties>
</file>

<file path=docProps/custom.xml><?xml version="1.0" encoding="utf-8"?>
<Properties xmlns="http://schemas.openxmlformats.org/officeDocument/2006/custom-properties" xmlns:vt="http://schemas.openxmlformats.org/officeDocument/2006/docPropsVTypes"/>
</file>