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Oceanographer</w:t>
      </w:r>
      <w:r>
        <w:t xml:space="preserve"> </w:t>
      </w:r>
      <w:r>
        <w:t xml:space="preserve">Product</w:t>
      </w:r>
      <w:r>
        <w:t xml:space="preserve"> </w:t>
      </w:r>
      <w:r>
        <w:t xml:space="preserve">Line</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31" w:name="X817591b047bf0cb1d37da1af255761aa9ffe19c"/>
    <w:p>
      <w:pPr>
        <w:pStyle w:val="Heading1"/>
      </w:pPr>
      <w:r>
        <w:t xml:space="preserve">ANNUAL SALES REPORT: OCEANOGRAPHER PRODUCT LINE - UNITED STATES LOS ANGELES MARKET</w:t>
      </w:r>
    </w:p>
    <w:bookmarkStart w:id="20" w:name="X554fda8933b8d0310b3acde13291176d2106554"/>
    <w:p>
      <w:pPr>
        <w:pStyle w:val="Heading2"/>
      </w:pPr>
      <w:r>
        <w:t xml:space="preserve">Preface: Strategic Context for the Oceanographer Product Line in Los Angeles</w:t>
      </w:r>
    </w:p>
    <w:p>
      <w:pPr>
        <w:pStyle w:val="FirstParagraph"/>
      </w:pPr>
      <w:r>
        <w:t xml:space="preserve">This comprehensive Sales Report details the performance of our flagship marine technology suite, "Oceanographer," within the United States Los Angeles market. As a coastal metropolis home to premier oceanographic institutions, commercial ports, and environmental initiatives, Los Angeles represents a critical growth corridor for our marine research solutions. The Oceanographer platform—designed specifically for advanced ocean data collection and analysis—has seen remarkable traction in this strategically vital region since its LA market launch in Q1 2023.</w:t>
      </w:r>
    </w:p>
    <w:bookmarkEnd w:id="20"/>
    <w:bookmarkStart w:id="21" w:name="Xc1503e430d75165a5810d566870e2cc296560df"/>
    <w:p>
      <w:pPr>
        <w:pStyle w:val="Heading2"/>
      </w:pPr>
      <w:r>
        <w:t xml:space="preserve">Executive Summary: Oceanographer's Los Angeles Market Dominance</w:t>
      </w:r>
    </w:p>
    <w:p>
      <w:pPr>
        <w:pStyle w:val="FirstParagraph"/>
      </w:pPr>
      <w:r>
        <w:t xml:space="preserve">The United States Los Angeles market has delivered exceptional results for the Oceanographer product line, contributing 37% of all North American sales volume during FY 2023-2024. This represents a 142% year-over-year growth surge in LA-specific revenue, significantly outpacing our company-wide average. Key drivers include strategic partnerships with University of Southern California's Wrigley Institute, the Port of Los Angeles expansion initiative, and growing demand from environmental compliance firms operating along the 700-mile California coastline.</w:t>
      </w:r>
    </w:p>
    <w:bookmarkEnd w:id="21"/>
    <w:bookmarkStart w:id="24" w:name="comprehensive-sales-performance-metrics"/>
    <w:p>
      <w:pPr>
        <w:pStyle w:val="Heading2"/>
      </w:pPr>
      <w:r>
        <w:t xml:space="preserve">Comprehensive Sales Performance Metrics</w:t>
      </w:r>
    </w:p>
    <w:bookmarkStart w:id="22" w:name="X1ad63ac68609e4d6ba26947b17340cfaa3c1c47"/>
    <w:p>
      <w:pPr>
        <w:pStyle w:val="Heading3"/>
      </w:pPr>
      <w:r>
        <w:t xml:space="preserve">Revenue Breakdown (United States Los Angeles Market)</w:t>
      </w:r>
    </w:p>
    <w:p>
      <w:pPr>
        <w:pStyle w:val="FirstParagraph"/>
      </w:pPr>
      <w:r>
        <w:t xml:space="preserve">Quarter</w:t>
      </w:r>
    </w:p>
    <w:p>
      <w:pPr>
        <w:pStyle w:val="BodyText"/>
      </w:pPr>
      <w:r>
        <w:t xml:space="preserve">Revenue ($)</w:t>
      </w:r>
    </w:p>
    <w:p>
      <w:pPr>
        <w:pStyle w:val="BodyText"/>
      </w:pPr>
      <w:r>
        <w:t xml:space="preserve">% Growth vs Prior Qtr</w:t>
      </w:r>
    </w:p>
    <w:p>
      <w:pPr>
        <w:pStyle w:val="BodyText"/>
      </w:pPr>
      <w:r>
        <w:t xml:space="preserve">Key Customers Acquired</w:t>
      </w:r>
    </w:p>
    <w:p>
      <w:pPr>
        <w:pStyle w:val="BodyText"/>
      </w:pPr>
      <w:r>
        <w:t xml:space="preserve">FY Q1 2023-2024</w:t>
      </w:r>
    </w:p>
    <w:p>
      <w:pPr>
        <w:pStyle w:val="BodyText"/>
      </w:pPr>
      <w:r>
        <w:t xml:space="preserve">$485,000</w:t>
      </w:r>
    </w:p>
    <w:p>
      <w:pPr>
        <w:pStyle w:val="BodyText"/>
      </w:pPr>
      <w:r>
        <w:t xml:space="preserve">- (Launch)</w:t>
      </w:r>
    </w:p>
    <w:p>
      <w:pPr>
        <w:pStyle w:val="BodyText"/>
      </w:pPr>
      <w:r>
        <w:t xml:space="preserve">USC Wrigley Institute, LA Port Authority</w:t>
      </w:r>
    </w:p>
    <w:p>
      <w:pPr>
        <w:pStyle w:val="BodyText"/>
      </w:pPr>
      <w:r>
        <w:t xml:space="preserve">FY Q2 2023-2024</w:t>
      </w:r>
    </w:p>
    <w:p>
      <w:pPr>
        <w:pStyle w:val="BodyText"/>
      </w:pPr>
      <w:r>
        <w:t xml:space="preserve">$719,300</w:t>
      </w:r>
    </w:p>
    <w:p>
      <w:pPr>
        <w:pStyle w:val="BodyText"/>
      </w:pPr>
      <w:r>
        <w:t xml:space="preserve">+48.3%</w:t>
      </w:r>
    </w:p>
    <w:p>
      <w:pPr>
        <w:pStyle w:val="BodyText"/>
      </w:pPr>
      <w:r>
        <w:t xml:space="preserve">NOAA Pacific Marine Ecosystems, Ocean Conservation Group LA</w:t>
      </w:r>
    </w:p>
    <w:p>
      <w:pPr>
        <w:pStyle w:val="BodyText"/>
      </w:pPr>
      <w:r>
        <w:t xml:space="preserve">FY Q3 2023-2024</w:t>
      </w:r>
    </w:p>
    <w:p>
      <w:pPr>
        <w:pStyle w:val="BodyText"/>
      </w:pPr>
      <w:r>
        <w:t xml:space="preserve">$965,800</w:t>
      </w:r>
    </w:p>
    <w:p>
      <w:pPr>
        <w:pStyle w:val="BodyText"/>
      </w:pPr>
      <w:r>
        <w:t xml:space="preserve">+34.2%</w:t>
      </w:r>
    </w:p>
    <w:p>
      <w:pPr>
        <w:pStyle w:val="BodyText"/>
      </w:pPr>
      <w:r>
        <w:t xml:space="preserve">FY Q4 2023-2024</w:t>
      </w:r>
    </w:p>
    <w:p>
      <w:pPr>
        <w:pStyle w:val="BodyText"/>
      </w:pPr>
      <w:r>
        <w:t xml:space="preserve">$1,187,500</w:t>
      </w:r>
    </w:p>
    <w:p>
      <w:pPr>
        <w:pStyle w:val="BodyText"/>
      </w:pPr>
      <w:r>
        <w:t xml:space="preserve">+23.0%</w:t>
      </w:r>
    </w:p>
    <w:p>
      <w:pPr>
        <w:pStyle w:val="BodyText"/>
      </w:pPr>
      <w:r>
        <w:t xml:space="preserve">Annual Total</w:t>
      </w:r>
    </w:p>
    <w:p>
      <w:pPr>
        <w:pStyle w:val="BodyText"/>
      </w:pPr>
      <w:r>
        <w:t xml:space="preserve">$3,357,600</w:t>
      </w:r>
    </w:p>
    <w:p>
      <w:pPr>
        <w:pStyle w:val="BodyText"/>
      </w:pPr>
      <w:r>
        <w:t xml:space="preserve">**+142.2% YoY**</w:t>
      </w:r>
    </w:p>
    <w:p>
      <w:pPr>
        <w:pStyle w:val="BodyText"/>
      </w:pPr>
      <w:r>
        <w:t xml:space="preserve">42 new enterprise clients in Los Angeles region</w:t>
      </w:r>
    </w:p>
    <w:bookmarkEnd w:id="22"/>
    <w:bookmarkStart w:id="23" w:name="Xa897db1e0e34db85de21d65623d59b5373cbf8b"/>
    <w:p>
      <w:pPr>
        <w:pStyle w:val="Heading3"/>
      </w:pPr>
      <w:r>
        <w:t xml:space="preserve">Critical Growth Drivers in United States Los Angeles</w:t>
      </w:r>
    </w:p>
    <w:p>
      <w:pPr>
        <w:numPr>
          <w:ilvl w:val="0"/>
          <w:numId w:val="1001"/>
        </w:numPr>
        <w:pStyle w:val="Compact"/>
      </w:pPr>
      <w:r>
        <w:rPr>
          <w:bCs/>
          <w:b/>
        </w:rPr>
        <w:t xml:space="preserve">Port of Los Angeles Integration:</w:t>
      </w:r>
      <w:r>
        <w:t xml:space="preserve"> </w:t>
      </w:r>
      <w:r>
        <w:t xml:space="preserve">The Oceanographer system's real-time water quality monitoring capability secured a $500,000 contract for the port's sustainability initiative, enabling compliance with California's new marine pollution regulations.</w:t>
      </w:r>
    </w:p>
    <w:p>
      <w:pPr>
        <w:numPr>
          <w:ilvl w:val="0"/>
          <w:numId w:val="1001"/>
        </w:numPr>
        <w:pStyle w:val="Compact"/>
      </w:pPr>
      <w:r>
        <w:rPr>
          <w:bCs/>
          <w:b/>
        </w:rPr>
        <w:t xml:space="preserve">Academic Partnerships:</w:t>
      </w:r>
      <w:r>
        <w:t xml:space="preserve"> </w:t>
      </w:r>
      <w:r>
        <w:t xml:space="preserve">17% of LA sales came from USC and UCLA research departments implementing Oceanographer for coastal ecosystem studies—resulting in a 22% cross-sell rate to additional lab equipment.</w:t>
      </w:r>
    </w:p>
    <w:p>
      <w:pPr>
        <w:numPr>
          <w:ilvl w:val="0"/>
          <w:numId w:val="1001"/>
        </w:numPr>
        <w:pStyle w:val="Compact"/>
      </w:pPr>
      <w:r>
        <w:rPr>
          <w:bCs/>
          <w:b/>
        </w:rPr>
        <w:t xml:space="preserve">Environmental Compliance Boom:</w:t>
      </w:r>
      <w:r>
        <w:t xml:space="preserve"> </w:t>
      </w:r>
      <w:r>
        <w:t xml:space="preserve">With Los Angeles County mandating marine impact assessments for all coastal developments, demand surged 190% from environmental consulting firms using the Oceanographer platform for rapid data analysis.</w:t>
      </w:r>
    </w:p>
    <w:bookmarkEnd w:id="23"/>
    <w:bookmarkEnd w:id="24"/>
    <w:bookmarkStart w:id="25" w:name="X865e354b84e5b936b38ce22932fa94f64580529"/>
    <w:p>
      <w:pPr>
        <w:pStyle w:val="Heading2"/>
      </w:pPr>
      <w:r>
        <w:t xml:space="preserve">Market Analysis: Why Los Angeles is the Oceanographer Epicenter</w:t>
      </w:r>
    </w:p>
    <w:p>
      <w:pPr>
        <w:pStyle w:val="FirstParagraph"/>
      </w:pPr>
      <w:r>
        <w:t xml:space="preserve">The United States Los Angeles market's unique attributes make it ideal for Oceanographer adoption. As America's largest coastal city and home to 6 of the top 10 marine research institutions in North America, LA offers an unparalleled concentration of oceanographic expertise. The region's $32 billion annual marine economy—including shipping, tourism, and fisheries—creates constant demand for precise ocean data. Our localized sales team has capitalized on this by embedding Oceanographer solutions directly into key LA initiatives:</w:t>
      </w:r>
    </w:p>
    <w:p>
      <w:pPr>
        <w:numPr>
          <w:ilvl w:val="0"/>
          <w:numId w:val="1002"/>
        </w:numPr>
        <w:pStyle w:val="Compact"/>
      </w:pPr>
      <w:r>
        <w:t xml:space="preserve">Customized "LA Coastal Health" dashboard integrating with Port of Los Angeles sensor networks</w:t>
      </w:r>
    </w:p>
    <w:p>
      <w:pPr>
        <w:numPr>
          <w:ilvl w:val="0"/>
          <w:numId w:val="1002"/>
        </w:numPr>
        <w:pStyle w:val="Compact"/>
      </w:pPr>
      <w:r>
        <w:t xml:space="preserve">Specialized training workshops at The Natural History Museum's Ocean Discovery Center</w:t>
      </w:r>
    </w:p>
    <w:p>
      <w:pPr>
        <w:numPr>
          <w:ilvl w:val="0"/>
          <w:numId w:val="1002"/>
        </w:numPr>
        <w:pStyle w:val="Compact"/>
      </w:pPr>
      <w:r>
        <w:t xml:space="preserve">Compliance modules aligned with California's AB 1234 marine protection legislation</w:t>
      </w:r>
    </w:p>
    <w:bookmarkEnd w:id="25"/>
    <w:bookmarkStart w:id="26" w:name="X7aaba5955229159c2201d8369940fe01ef70e33"/>
    <w:p>
      <w:pPr>
        <w:pStyle w:val="Heading2"/>
      </w:pPr>
      <w:r>
        <w:t xml:space="preserve">Customer Success Story: Oceanographer in Action at the Port of Los Angeles</w:t>
      </w:r>
    </w:p>
    <w:p>
      <w:pPr>
        <w:pStyle w:val="FirstParagraph"/>
      </w:pPr>
      <w:r>
        <w:t xml:space="preserve">"Before implementing the Oceanographer platform, our water quality monitoring required manual sampling across 50+ locations weekly," explained Dr. Elena Rodriguez, Chief Sustainability Officer at the Port of Los Angeles. "Oceanographer's AI-driven analysis reduced data processing time by 83% while identifying previously undetected microplastic hotspots in Terminal Island waters. This directly supported our $47M 'Green Port' initiative." The port has since expanded its Oceanographer deployment to all 12 terminals, representing a $1.2M multi-year contract.</w:t>
      </w:r>
    </w:p>
    <w:bookmarkEnd w:id="26"/>
    <w:bookmarkStart w:id="27" w:name="challenges-and-strategic-response"/>
    <w:p>
      <w:pPr>
        <w:pStyle w:val="Heading2"/>
      </w:pPr>
      <w:r>
        <w:t xml:space="preserve">Challenges and Strategic Response</w:t>
      </w:r>
    </w:p>
    <w:p>
      <w:pPr>
        <w:pStyle w:val="FirstParagraph"/>
      </w:pPr>
      <w:r>
        <w:t xml:space="preserve">Initial challenges in the United States Los Angeles market included regulatory complexity and competing with legacy systems. Our LA sales team overcame these through:</w:t>
      </w:r>
    </w:p>
    <w:p>
      <w:pPr>
        <w:numPr>
          <w:ilvl w:val="0"/>
          <w:numId w:val="1003"/>
        </w:numPr>
        <w:pStyle w:val="Compact"/>
      </w:pPr>
      <w:r>
        <w:rPr>
          <w:bCs/>
          <w:b/>
        </w:rPr>
        <w:t xml:space="preserve">Regulatory Expertise:</w:t>
      </w:r>
      <w:r>
        <w:t xml:space="preserve"> </w:t>
      </w:r>
      <w:r>
        <w:t xml:space="preserve">Partnering with Los Angeles City Council environmental advisors to ensure Oceanographer met all CA-specific marine data standards.</w:t>
      </w:r>
    </w:p>
    <w:p>
      <w:pPr>
        <w:numPr>
          <w:ilvl w:val="0"/>
          <w:numId w:val="1003"/>
        </w:numPr>
        <w:pStyle w:val="Compact"/>
      </w:pPr>
      <w:r>
        <w:rPr>
          <w:bCs/>
          <w:b/>
        </w:rPr>
        <w:t xml:space="preserve">Custom Integration:</w:t>
      </w:r>
      <w:r>
        <w:t xml:space="preserve"> </w:t>
      </w:r>
      <w:r>
        <w:t xml:space="preserve">Developing API connectors for LA-based institutions' existing systems (e.g., USC's marine data infrastructure), reducing onboarding time by 65%.</w:t>
      </w:r>
    </w:p>
    <w:p>
      <w:pPr>
        <w:numPr>
          <w:ilvl w:val="0"/>
          <w:numId w:val="1003"/>
        </w:numPr>
        <w:pStyle w:val="Compact"/>
      </w:pPr>
      <w:r>
        <w:rPr>
          <w:bCs/>
          <w:b/>
        </w:rPr>
        <w:t xml:space="preserve">Cultural Alignment:</w:t>
      </w:r>
      <w:r>
        <w:t xml:space="preserve"> </w:t>
      </w:r>
      <w:r>
        <w:t xml:space="preserve">Hosting quarterly "Ocean Science Roundtables" in Downtown LA with local researchers, fostering trust and co-creation of solutions.</w:t>
      </w:r>
    </w:p>
    <w:bookmarkEnd w:id="27"/>
    <w:bookmarkStart w:id="28" w:name="X6c7516dd8fe610583fc9439d609f27a74ae6693"/>
    <w:p>
      <w:pPr>
        <w:pStyle w:val="Heading2"/>
      </w:pPr>
      <w:r>
        <w:t xml:space="preserve">Future Growth Strategy for Oceanographer in United States Los Angeles</w:t>
      </w:r>
    </w:p>
    <w:p>
      <w:pPr>
        <w:pStyle w:val="FirstParagraph"/>
      </w:pPr>
      <w:r>
        <w:t xml:space="preserve">The LA market remains our top priority for Oceanographer expansion. Our 2024-2025 strategy includes:</w:t>
      </w:r>
    </w:p>
    <w:p>
      <w:pPr>
        <w:numPr>
          <w:ilvl w:val="0"/>
          <w:numId w:val="1004"/>
        </w:numPr>
        <w:pStyle w:val="Compact"/>
      </w:pPr>
      <w:r>
        <w:rPr>
          <w:bCs/>
          <w:b/>
        </w:rPr>
        <w:t xml:space="preserve">LA Coastal Innovation Hub:</w:t>
      </w:r>
      <w:r>
        <w:t xml:space="preserve"> </w:t>
      </w:r>
      <w:r>
        <w:t xml:space="preserve">Launching a dedicated $1.5M R&amp;D center at the Long Beach Marine Science Complex to co-develop Oceanographer features with LA institutions.</w:t>
      </w:r>
    </w:p>
    <w:p>
      <w:pPr>
        <w:numPr>
          <w:ilvl w:val="0"/>
          <w:numId w:val="1004"/>
        </w:numPr>
        <w:pStyle w:val="Compact"/>
      </w:pPr>
      <w:r>
        <w:rPr>
          <w:bCs/>
          <w:b/>
        </w:rPr>
        <w:t xml:space="preserve">Sustainability Partnerships:</w:t>
      </w:r>
      <w:r>
        <w:t xml:space="preserve"> </w:t>
      </w:r>
      <w:r>
        <w:t xml:space="preserve">Expanding into LA's municipal recycling initiatives using Oceanographer's plastic pollution mapping for citywide waste management planning.</w:t>
      </w:r>
    </w:p>
    <w:p>
      <w:pPr>
        <w:numPr>
          <w:ilvl w:val="0"/>
          <w:numId w:val="1004"/>
        </w:numPr>
        <w:pStyle w:val="Compact"/>
      </w:pPr>
      <w:r>
        <w:rPr>
          <w:bCs/>
          <w:b/>
        </w:rPr>
        <w:t xml:space="preserve">Talent Development:</w:t>
      </w:r>
      <w:r>
        <w:t xml:space="preserve"> </w:t>
      </w:r>
      <w:r>
        <w:t xml:space="preserve">Establishing the "Oceanographer Scholar Program" with UCLA to train 200+ local marine technicians annually, ensuring a pipeline of LA-based support staff.</w:t>
      </w:r>
    </w:p>
    <w:bookmarkEnd w:id="28"/>
    <w:bookmarkStart w:id="30" w:name="Xe1ac547ebac55ff947e146cd9beb7b57584b4b5"/>
    <w:p>
      <w:pPr>
        <w:pStyle w:val="Heading2"/>
      </w:pPr>
      <w:r>
        <w:t xml:space="preserve">Conclusion: Oceanographer's Transformative Role in Los Angeles</w:t>
      </w:r>
    </w:p>
    <w:p>
      <w:pPr>
        <w:pStyle w:val="FirstParagraph"/>
      </w:pPr>
      <w:r>
        <w:t xml:space="preserve">This Sales Report unequivocally demonstrates that the United States Los Angeles market has become the epicenter of success for our Oceanographer product line. The data isn't just about revenue—it's about enabling scientific discovery, protecting coastal ecosystems, and supporting LA's $32 billion marine economy. As we enter 2025, our Oceanographer platform will continue to serve as the indispensable tool for oceanographers, environmental scientists, and policymakers navigating the challenges of Los Angeles' dynamic coastline. The remarkable growth trajectory in this market proves that when technology meets place-based urgency—like coastal conservation in United States Los Angeles—the results transform industries.</w:t>
      </w:r>
    </w:p>
    <w:bookmarkStart w:id="29" w:name="X747ad9a55737f3ed9082d4407e1dbd1429c6db6"/>
    <w:p>
      <w:pPr>
        <w:pStyle w:val="Heading3"/>
      </w:pPr>
      <w:r>
        <w:t xml:space="preserve">Appendix: Oceanographer Product Line Specifications</w:t>
      </w:r>
    </w:p>
    <w:p>
      <w:pPr>
        <w:numPr>
          <w:ilvl w:val="0"/>
          <w:numId w:val="1005"/>
        </w:numPr>
        <w:pStyle w:val="Compact"/>
      </w:pPr>
      <w:r>
        <w:rPr>
          <w:bCs/>
          <w:b/>
        </w:rPr>
        <w:t xml:space="preserve">Core Technology:</w:t>
      </w:r>
      <w:r>
        <w:t xml:space="preserve"> </w:t>
      </w:r>
      <w:r>
        <w:t xml:space="preserve">AI-powered ocean data acquisition with 98.7% accuracy in turbidity/pollution detection</w:t>
      </w:r>
    </w:p>
    <w:p>
      <w:pPr>
        <w:numPr>
          <w:ilvl w:val="0"/>
          <w:numId w:val="1005"/>
        </w:numPr>
        <w:pStyle w:val="Compact"/>
      </w:pPr>
      <w:r>
        <w:rPr>
          <w:bCs/>
          <w:b/>
        </w:rPr>
        <w:t xml:space="preserve">LA-Specific Features:</w:t>
      </w:r>
      <w:r>
        <w:t xml:space="preserve"> </w:t>
      </w:r>
      <w:r>
        <w:t xml:space="preserve">California Coastal Zone compliance module, Spanish-language interface for LA communities, port traffic integration</w:t>
      </w:r>
    </w:p>
    <w:p>
      <w:pPr>
        <w:numPr>
          <w:ilvl w:val="0"/>
          <w:numId w:val="1005"/>
        </w:numPr>
        <w:pStyle w:val="Compact"/>
      </w:pPr>
      <w:r>
        <w:rPr>
          <w:bCs/>
          <w:b/>
        </w:rPr>
        <w:t xml:space="preserve">Award Recognition:</w:t>
      </w:r>
      <w:r>
        <w:t xml:space="preserve"> </w:t>
      </w:r>
      <w:r>
        <w:t xml:space="preserve">2024 Los Angeles Innovation Award for Environmental Technology (awarded by City of LA Office of Sustainability)</w:t>
      </w:r>
    </w:p>
    <w:p>
      <w:pPr>
        <w:pStyle w:val="FirstParagraph"/>
      </w:pPr>
      <w:r>
        <w:rPr>
          <w:iCs/>
          <w:i/>
        </w:rPr>
        <w:t xml:space="preserve">Prepared for: Executive Leadership Team</w:t>
      </w:r>
      <w:r>
        <w:br/>
      </w:r>
      <w:r>
        <w:rPr>
          <w:iCs/>
          <w:i/>
        </w:rPr>
        <w:t xml:space="preserve">Date: October 26, 2024</w:t>
      </w:r>
      <w:r>
        <w:br/>
      </w:r>
      <w:r>
        <w:rPr>
          <w:iCs/>
          <w:i/>
        </w:rPr>
        <w:t xml:space="preserve">Document Reference: OR-SR-LOSAN-2024-871</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Oceanographer Product Line - United States Los Angeles</dc:title>
  <dc:creator/>
  <dc:language>en</dc:language>
  <cp:keywords/>
  <dcterms:created xsi:type="dcterms:W3CDTF">2026-07-24T14:41:40Z</dcterms:created>
  <dcterms:modified xsi:type="dcterms:W3CDTF">2026-07-24T14:41:40Z</dcterms:modified>
</cp:coreProperties>
</file>

<file path=docProps/custom.xml><?xml version="1.0" encoding="utf-8"?>
<Properties xmlns="http://schemas.openxmlformats.org/officeDocument/2006/custom-properties" xmlns:vt="http://schemas.openxmlformats.org/officeDocument/2006/docPropsVTypes"/>
</file>