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Oceanographer</w:t>
      </w:r>
      <w:r>
        <w:t xml:space="preserve"> </w:t>
      </w:r>
      <w:r>
        <w:t xml:space="preserve">Product</w:t>
      </w:r>
      <w:r>
        <w:t xml:space="preserve"> </w:t>
      </w:r>
      <w:r>
        <w:t xml:space="preserve">Line</w:t>
      </w:r>
      <w:r>
        <w:t xml:space="preserve"> </w:t>
      </w:r>
      <w:r>
        <w:t xml:space="preserve">-</w:t>
      </w:r>
      <w:r>
        <w:t xml:space="preserve"> </w:t>
      </w:r>
      <w:r>
        <w:t xml:space="preserve">Venezuela</w:t>
      </w:r>
      <w:r>
        <w:t xml:space="preserve"> </w:t>
      </w:r>
      <w:r>
        <w:t xml:space="preserve">Caracas</w:t>
      </w:r>
      <w:r>
        <w:t xml:space="preserve"> </w:t>
      </w:r>
      <w:r>
        <w:t xml:space="preserve">Market</w:t>
      </w:r>
    </w:p>
    <w:bookmarkStart w:id="27" w:name="X08e7c0a0b079c45a0b8ef17d075c54a386acff8"/>
    <w:p>
      <w:pPr>
        <w:pStyle w:val="Heading1"/>
      </w:pPr>
      <w:r>
        <w:t xml:space="preserve">SALES REPORT FOR OCEANOGRAPHER PRODUCT LINE</w:t>
      </w:r>
    </w:p>
    <w:bookmarkStart w:id="20" w:name="Xb0e92e46efad71878c2b229f8cb0e91cb961e88"/>
    <w:p>
      <w:pPr>
        <w:pStyle w:val="Heading2"/>
      </w:pPr>
      <w:r>
        <w:t xml:space="preserve">VENEZUELA CARACAS MARKET ANALYSIS | Q3 2024</w:t>
      </w:r>
    </w:p>
    <w:p>
      <w:pPr>
        <w:pStyle w:val="FirstParagraph"/>
      </w:pPr>
      <w:r>
        <w:t xml:space="preserve">This comprehensive sales report details the performance of the</w:t>
      </w:r>
      <w:r>
        <w:t xml:space="preserve"> </w:t>
      </w:r>
      <w:r>
        <w:rPr>
          <w:bCs/>
          <w:b/>
        </w:rPr>
        <w:t xml:space="preserve">Oceanographer</w:t>
      </w:r>
      <w:r>
        <w:t xml:space="preserve"> </w:t>
      </w:r>
      <w:r>
        <w:t xml:space="preserve">product line across Venezuela's Caracas metropolitan region during the third quarter of 2024. The Oceanographer brand—specializing in advanced marine research and coastal monitoring solutions—has established significant market traction in Venezuela's critical maritime sector, demonstrating remarkable growth despite regional economic challenges. This document provides a strategic overview for stakeholders, highlighting key achievements, market dynamics, and future opportunities specific to the Caracas landscape.</w:t>
      </w:r>
    </w:p>
    <w:bookmarkEnd w:id="20"/>
    <w:bookmarkStart w:id="21" w:name="Xf8765cff18ffcf71c6543e7160ff75bcc3660d2"/>
    <w:p>
      <w:pPr>
        <w:pStyle w:val="Heading2"/>
      </w:pPr>
      <w:r>
        <w:t xml:space="preserve">Market Context: Venezuela Caracas Maritime Sector</w:t>
      </w:r>
    </w:p>
    <w:p>
      <w:pPr>
        <w:pStyle w:val="FirstParagraph"/>
      </w:pPr>
      <w:r>
        <w:t xml:space="preserve">Caracas, as Venezuela's political and economic capital, serves as the strategic hub for maritime operations across the Caribbean coast. The Venezuelan government has prioritized coastal zone management through initiatives like "Plan Mar Vida," creating unprecedented demand for professional oceanographic technology. The Oceanographer product line—comprising satellite-based wave sensors, underwater drones (ROVs), and real-time water quality analyzers—has positioned itself as the preferred solution for government agencies, research institutions, and private port operators in Caracas. With Venezuela possessing 2,800 km of coastline vulnerable to climate change impacts, the Oceanographer suite directly supports national priorities for marine conservation and sustainable resource management.</w:t>
      </w:r>
    </w:p>
    <w:bookmarkEnd w:id="21"/>
    <w:bookmarkStart w:id="22" w:name="sales-performance-highlights-q3-2024"/>
    <w:p>
      <w:pPr>
        <w:pStyle w:val="Heading2"/>
      </w:pPr>
      <w:r>
        <w:t xml:space="preserve">Sales Performance Highlights (Q3 2024)</w:t>
      </w:r>
    </w:p>
    <w:p>
      <w:pPr>
        <w:pStyle w:val="FirstParagraph"/>
      </w:pPr>
      <w:r>
        <w:t xml:space="preserve">The Oceanographer product line achieved a record-breaking Q3 performance in Caracas, reflecting strategic market penetration and institutional trust. Key metrics include:</w:t>
      </w:r>
    </w:p>
    <w:p>
      <w:pPr>
        <w:numPr>
          <w:ilvl w:val="0"/>
          <w:numId w:val="1001"/>
        </w:numPr>
        <w:pStyle w:val="Compact"/>
      </w:pPr>
      <w:r>
        <w:rPr>
          <w:bCs/>
          <w:b/>
        </w:rPr>
        <w:t xml:space="preserve">Revenue Growth:</w:t>
      </w:r>
      <w:r>
        <w:t xml:space="preserve"> </w:t>
      </w:r>
      <w:r>
        <w:t xml:space="preserve">42% quarter-over-quarter increase to $875,000 USD (from $616,000 in Q2), exceeding projections by 18%</w:t>
      </w:r>
    </w:p>
    <w:p>
      <w:pPr>
        <w:numPr>
          <w:ilvl w:val="0"/>
          <w:numId w:val="1001"/>
        </w:numPr>
        <w:pStyle w:val="Compact"/>
      </w:pPr>
      <w:r>
        <w:rPr>
          <w:bCs/>
          <w:b/>
        </w:rPr>
        <w:t xml:space="preserve">Government Contracts:</w:t>
      </w:r>
      <w:r>
        <w:t xml:space="preserve"> </w:t>
      </w:r>
      <w:r>
        <w:t xml:space="preserve">Secured three major municipal agreements with Caracas' Municipal Coastal Management Office for fleet-wide deployment of Oceanographer wave sensors ($523K)</w:t>
      </w:r>
    </w:p>
    <w:p>
      <w:pPr>
        <w:numPr>
          <w:ilvl w:val="0"/>
          <w:numId w:val="1001"/>
        </w:numPr>
        <w:pStyle w:val="Compact"/>
      </w:pPr>
      <w:r>
        <w:rPr>
          <w:bCs/>
          <w:b/>
        </w:rPr>
        <w:t xml:space="preserve">Key Institutional Sales:</w:t>
      </w:r>
      <w:r>
        <w:t xml:space="preserve"> </w:t>
      </w:r>
      <w:r>
        <w:t xml:space="preserve">7 new university partnerships (including Central University of Venezuela) for research-grade oceanographic equipment</w:t>
      </w:r>
    </w:p>
    <w:p>
      <w:pPr>
        <w:numPr>
          <w:ilvl w:val="0"/>
          <w:numId w:val="1001"/>
        </w:numPr>
        <w:pStyle w:val="Compact"/>
      </w:pPr>
      <w:r>
        <w:rPr>
          <w:bCs/>
          <w:b/>
        </w:rPr>
        <w:t xml:space="preserve">Market Share:</w:t>
      </w:r>
      <w:r>
        <w:t xml:space="preserve"> </w:t>
      </w:r>
      <w:r>
        <w:t xml:space="preserve">Captured 34% of Caracas' commercial marine sensor market, up from 21% in Q2</w:t>
      </w:r>
    </w:p>
    <w:p>
      <w:pPr>
        <w:numPr>
          <w:ilvl w:val="0"/>
          <w:numId w:val="1001"/>
        </w:numPr>
        <w:pStyle w:val="Compact"/>
      </w:pPr>
      <w:r>
        <w:rPr>
          <w:bCs/>
          <w:b/>
        </w:rPr>
        <w:t xml:space="preserve">Customer Retention:</w:t>
      </w:r>
      <w:r>
        <w:t xml:space="preserve"> </w:t>
      </w:r>
      <w:r>
        <w:t xml:space="preserve">95% renewal rate from existing clients (including Venezuela's National Institute of Fisheries)</w:t>
      </w:r>
    </w:p>
    <w:p>
      <w:pPr>
        <w:pStyle w:val="FirstParagraph"/>
      </w:pPr>
      <w:r>
        <w:t xml:space="preserve">This success stems from targeted localization efforts. Our Caracas sales team—comprising native Spanish speakers with marine science backgrounds—conducted 27 on-site technical demonstrations at key locations including La Guaira Port Authority and the Caracas Marine Research Center. The Oceanographer mobile diagnostic app (integrated with local satellite infrastructure) became a decisive factor in winning government contracts, offering real-time data compatibility with Venezuela's existing maritime monitoring systems.</w:t>
      </w:r>
    </w:p>
    <w:bookmarkEnd w:id="22"/>
    <w:bookmarkStart w:id="23" w:name="oceanographer-product-line-performance"/>
    <w:p>
      <w:pPr>
        <w:pStyle w:val="Heading2"/>
      </w:pPr>
      <w:r>
        <w:t xml:space="preserve">Oceanographer Product Line Performance</w:t>
      </w:r>
    </w:p>
    <w:p>
      <w:pPr>
        <w:pStyle w:val="FirstParagraph"/>
      </w:pPr>
      <w:r>
        <w:t xml:space="preserve">The Oceanographer brand's technical differentiation directly addressed Venezuela Caracas' unique operational challenges: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w:t>
            </w:r>
          </w:p>
        </w:tc>
        <w:tc>
          <w:tcPr/>
          <w:p>
            <w:pPr>
              <w:pStyle w:val="Compact"/>
              <w:jc w:val="left"/>
            </w:pPr>
            <w:r>
              <w:t xml:space="preserve">Caracas Market Share</w:t>
            </w:r>
          </w:p>
        </w:tc>
        <w:tc>
          <w:tcPr/>
          <w:p>
            <w:pPr>
              <w:pStyle w:val="Compact"/>
              <w:jc w:val="left"/>
            </w:pPr>
            <w:r>
              <w:t xml:space="preserve">Key Clients in Caracas</w:t>
            </w:r>
          </w:p>
        </w:tc>
        <w:tc>
          <w:tcPr/>
          <w:p>
            <w:pPr>
              <w:pStyle w:val="Compact"/>
              <w:jc w:val="left"/>
            </w:pPr>
            <w:r>
              <w:t xml:space="preserve">Q3 Revenue Contribution</w:t>
            </w:r>
          </w:p>
        </w:tc>
      </w:tr>
      <w:tr>
        <w:tc>
          <w:tcPr/>
          <w:p>
            <w:pPr>
              <w:pStyle w:val="Compact"/>
              <w:jc w:val="left"/>
            </w:pPr>
            <w:r>
              <w:rPr>
                <w:bCs/>
                <w:b/>
              </w:rPr>
              <w:t xml:space="preserve">Oceanographer WaveGuard Pro</w:t>
            </w:r>
          </w:p>
        </w:tc>
        <w:tc>
          <w:tcPr/>
          <w:p>
            <w:pPr>
              <w:pStyle w:val="Compact"/>
              <w:jc w:val="left"/>
            </w:pPr>
            <w:r>
              <w:t xml:space="preserve">41%</w:t>
            </w:r>
          </w:p>
        </w:tc>
        <w:tc>
          <w:tcPr/>
          <w:p>
            <w:pPr>
              <w:pStyle w:val="Compact"/>
              <w:jc w:val="left"/>
            </w:pPr>
            <w:r>
              <w:t xml:space="preserve">Caracas Port Authority, National Coastal Defense</w:t>
            </w:r>
          </w:p>
        </w:tc>
        <w:tc>
          <w:tcPr/>
          <w:p>
            <w:pPr>
              <w:pStyle w:val="Compact"/>
              <w:jc w:val="left"/>
            </w:pPr>
            <w:r>
              <w:t xml:space="preserve">$382,000 (43.6%)</w:t>
            </w:r>
          </w:p>
        </w:tc>
      </w:tr>
      <w:tr>
        <w:tc>
          <w:tcPr/>
          <w:p>
            <w:pPr>
              <w:pStyle w:val="Compact"/>
              <w:jc w:val="left"/>
            </w:pPr>
            <w:r>
              <w:rPr>
                <w:bCs/>
                <w:b/>
              </w:rPr>
              <w:t xml:space="preserve">Oceanographer AquaSentry ROV</w:t>
            </w:r>
          </w:p>
        </w:tc>
        <w:tc>
          <w:tcPr/>
          <w:p>
            <w:pPr>
              <w:pStyle w:val="Compact"/>
              <w:jc w:val="left"/>
            </w:pPr>
            <w:r>
              <w:t xml:space="preserve">29%</w:t>
            </w:r>
          </w:p>
        </w:tc>
        <w:tc>
          <w:tcPr/>
          <w:p>
            <w:pPr>
              <w:pStyle w:val="Compact"/>
              <w:jc w:val="left"/>
            </w:pPr>
            <w:r>
              <w:t xml:space="preserve">Central University of Venezuela, Maracaibo Marine Institute</w:t>
            </w:r>
          </w:p>
        </w:tc>
        <w:tc>
          <w:tcPr/>
          <w:p>
            <w:pPr>
              <w:pStyle w:val="Compact"/>
              <w:jc w:val="left"/>
            </w:pPr>
            <w:r>
              <w:t xml:space="preserve">$217,500 (24.8%)</w:t>
            </w:r>
          </w:p>
        </w:tc>
      </w:tr>
      <w:tr>
        <w:tc>
          <w:tcPr/>
          <w:p>
            <w:pPr>
              <w:pStyle w:val="Compact"/>
              <w:jc w:val="left"/>
            </w:pPr>
            <w:r>
              <w:rPr>
                <w:bCs/>
                <w:b/>
              </w:rPr>
              <w:t xml:space="preserve">Oceanographer SalinityScan Suite</w:t>
            </w:r>
          </w:p>
        </w:tc>
        <w:tc>
          <w:tcPr/>
          <w:p>
            <w:pPr>
              <w:pStyle w:val="Compact"/>
              <w:jc w:val="left"/>
            </w:pPr>
            <w:r>
              <w:t xml:space="preserve">38%</w:t>
            </w:r>
          </w:p>
        </w:tc>
        <w:tc>
          <w:tcPr/>
          <w:p>
            <w:pPr>
              <w:pStyle w:val="Compact"/>
              <w:jc w:val="left"/>
            </w:pPr>
            <w:r>
              <w:t xml:space="preserve">Venezuela Fisheries Institute, Caracas Environmental Agency</w:t>
            </w:r>
          </w:p>
        </w:tc>
        <w:tc>
          <w:tcPr/>
          <w:p>
            <w:pPr>
              <w:pStyle w:val="Compact"/>
              <w:jc w:val="left"/>
            </w:pPr>
            <w:r>
              <w:t xml:space="preserve">$275,500 (31.5%)</w:t>
            </w:r>
          </w:p>
        </w:tc>
      </w:tr>
    </w:tbl>
    <w:p>
      <w:pPr>
        <w:pStyle w:val="BodyText"/>
      </w:pPr>
      <w:r>
        <w:t xml:space="preserve">Notably, the Oceanographer AquaSentry ROV demonstrated exceptional performance in Caracas' complex port environments, completing 148 underwater inspections at La Guaira and Puerto Cabello facilities—outperforming competing brands by 22% in operational uptime. The SalinityScan Suite's adaptation to Venezuela's unique Caribbean salinity patterns (validated through joint testing with the Venezuelan Oceanographic Society) secured its dominance in water quality monitoring contracts.</w:t>
      </w:r>
    </w:p>
    <w:bookmarkEnd w:id="23"/>
    <w:bookmarkStart w:id="24" w:name="challenges-strategic-adaptations"/>
    <w:p>
      <w:pPr>
        <w:pStyle w:val="Heading2"/>
      </w:pPr>
      <w:r>
        <w:t xml:space="preserve">Challenges &amp; Strategic Adaptations</w:t>
      </w:r>
    </w:p>
    <w:p>
      <w:pPr>
        <w:pStyle w:val="FirstParagraph"/>
      </w:pPr>
      <w:r>
        <w:t xml:space="preserve">Despite strong growth, the Caracas market presented unique challenges requiring Oceanographer's agile response:</w:t>
      </w:r>
    </w:p>
    <w:p>
      <w:pPr>
        <w:numPr>
          <w:ilvl w:val="0"/>
          <w:numId w:val="1002"/>
        </w:numPr>
        <w:pStyle w:val="Compact"/>
      </w:pPr>
      <w:r>
        <w:rPr>
          <w:bCs/>
          <w:b/>
        </w:rPr>
        <w:t xml:space="preserve">Currency Volatility:</w:t>
      </w:r>
      <w:r>
        <w:t xml:space="preserve"> </w:t>
      </w:r>
      <w:r>
        <w:t xml:space="preserve">Implemented flexible pricing in USD with local payment options via Venezuela's new Central Bank digital system (CDB) to maintain competitiveness amid bolivar devaluation</w:t>
      </w:r>
    </w:p>
    <w:p>
      <w:pPr>
        <w:numPr>
          <w:ilvl w:val="0"/>
          <w:numId w:val="1002"/>
        </w:numPr>
        <w:pStyle w:val="Compact"/>
      </w:pPr>
      <w:r>
        <w:rPr>
          <w:bCs/>
          <w:b/>
        </w:rPr>
        <w:t xml:space="preserve">Logistics Constraints:</w:t>
      </w:r>
      <w:r>
        <w:t xml:space="preserve"> </w:t>
      </w:r>
      <w:r>
        <w:t xml:space="preserve">Established a Caracas-based technical hub at the Parque Industrial La Vega for rapid maintenance—reducing service response times from 14 to 48 hours</w:t>
      </w:r>
    </w:p>
    <w:p>
      <w:pPr>
        <w:numPr>
          <w:ilvl w:val="0"/>
          <w:numId w:val="1002"/>
        </w:numPr>
        <w:pStyle w:val="Compact"/>
      </w:pPr>
      <w:r>
        <w:rPr>
          <w:bCs/>
          <w:b/>
        </w:rPr>
        <w:t xml:space="preserve">Cultural Nuances:</w:t>
      </w:r>
      <w:r>
        <w:t xml:space="preserve"> </w:t>
      </w:r>
      <w:r>
        <w:t xml:space="preserve">Developed Spanish-language training modules co-created with Venezuelan marine scientists, emphasizing local environmental concerns like oil spill monitoring in Caribbean waters</w:t>
      </w:r>
    </w:p>
    <w:p>
      <w:pPr>
        <w:pStyle w:val="FirstParagraph"/>
      </w:pPr>
      <w:r>
        <w:t xml:space="preserve">These adaptations directly contributed to our 42% growth rate. The Oceanographer team's deep engagement with Caracas' scientific community—evidenced by sponsoring the "Caracas Marine Innovation Summit" in August—cultivated trust that translated into high-value contracts.</w:t>
      </w:r>
    </w:p>
    <w:bookmarkEnd w:id="24"/>
    <w:bookmarkStart w:id="25" w:name="X28ea6408644a4e35e71058e4bb309df748d7bbc"/>
    <w:p>
      <w:pPr>
        <w:pStyle w:val="Heading2"/>
      </w:pPr>
      <w:r>
        <w:t xml:space="preserve">Future Outlook for Oceanographer in Caracas</w:t>
      </w:r>
    </w:p>
    <w:p>
      <w:pPr>
        <w:pStyle w:val="FirstParagraph"/>
      </w:pPr>
      <w:r>
        <w:t xml:space="preserve">The outlook for the Oceanographer brand in Venezuela Caracas remains exceptionally strong. Government priorities under Plan Mar Vida guarantee sustained demand, with $18.7M allocated for coastal technology in 2025—of which 63% is earmarked for advanced monitoring systems like our product line. Immediate opportunities include:</w:t>
      </w:r>
    </w:p>
    <w:p>
      <w:pPr>
        <w:numPr>
          <w:ilvl w:val="0"/>
          <w:numId w:val="1003"/>
        </w:numPr>
        <w:pStyle w:val="Compact"/>
      </w:pPr>
      <w:r>
        <w:rPr>
          <w:bCs/>
          <w:b/>
        </w:rPr>
        <w:t xml:space="preserve">Government Expansion:</w:t>
      </w:r>
      <w:r>
        <w:t xml:space="preserve"> </w:t>
      </w:r>
      <w:r>
        <w:t xml:space="preserve">Potential contract to equip all Venezuelan coastal municipalities with Oceanographer wave sensors (estimated $4.2M value)</w:t>
      </w:r>
    </w:p>
    <w:p>
      <w:pPr>
        <w:numPr>
          <w:ilvl w:val="0"/>
          <w:numId w:val="1003"/>
        </w:numPr>
        <w:pStyle w:val="Compact"/>
      </w:pPr>
      <w:r>
        <w:rPr>
          <w:bCs/>
          <w:b/>
        </w:rPr>
        <w:t xml:space="preserve">Private Sector Growth:</w:t>
      </w:r>
      <w:r>
        <w:t xml:space="preserve"> </w:t>
      </w:r>
      <w:r>
        <w:t xml:space="preserve">Increasing interest from Caracas-based offshore energy firms for AquaSentry ROVs in deep-water exploration</w:t>
      </w:r>
    </w:p>
    <w:p>
      <w:pPr>
        <w:numPr>
          <w:ilvl w:val="0"/>
          <w:numId w:val="1003"/>
        </w:numPr>
        <w:pStyle w:val="Compact"/>
      </w:pPr>
      <w:r>
        <w:rPr>
          <w:bCs/>
          <w:b/>
        </w:rPr>
        <w:t xml:space="preserve">Sustainability Partnerships:</w:t>
      </w:r>
      <w:r>
        <w:t xml:space="preserve"> </w:t>
      </w:r>
      <w:r>
        <w:t xml:space="preserve">Co-development of AI-driven ocean health analytics with Caracas universities under national green technology initiatives</w:t>
      </w:r>
    </w:p>
    <w:p>
      <w:pPr>
        <w:pStyle w:val="FirstParagraph"/>
      </w:pPr>
      <w:r>
        <w:t xml:space="preserve">To capitalize on these opportunities, Oceanographer will establish a dedicated Caracas Innovation Center by Q1 2025. This facility will focus on adapting our products to Venezuela's specific marine challenges—including developing salt-tolerant sensors for the country's unique Caribbean ecosystems—and training local technicians to create sustainable jobs within the Caracas maritime sector.</w:t>
      </w:r>
    </w:p>
    <w:bookmarkEnd w:id="25"/>
    <w:bookmarkStart w:id="26" w:name="conclusion"/>
    <w:p>
      <w:pPr>
        <w:pStyle w:val="Heading2"/>
      </w:pPr>
      <w:r>
        <w:t xml:space="preserve">Conclusion</w:t>
      </w:r>
    </w:p>
    <w:p>
      <w:pPr>
        <w:pStyle w:val="FirstParagraph"/>
      </w:pPr>
      <w:r>
        <w:t xml:space="preserve">The Oceanographer product line has proven itself as an indispensable asset for Venezuela's maritime advancement in Caracas. Our Q3 results demonstrate not only commercial success but strategic alignment with national priorities—transforming from a foreign technology provider into a local partner driving marine sustainability. With Caracas emerging as the Caribbean's leading hub for oceanographic innovation, Oceanographer is positioned to become the region's standard-bearer for marine monitoring solutions.</w:t>
      </w:r>
    </w:p>
    <w:p>
      <w:pPr>
        <w:pStyle w:val="BodyText"/>
      </w:pPr>
      <w:r>
        <w:t xml:space="preserve">We project 38% year-over-year revenue growth in Venezuela by Q4 2024, driven by the ongoing adoption of our technology across Caracas' government, academic, and commercial sectors. The Oceanographer brand has transcended its product identity to become a symbol of Venezuela's commitment to intelligent ocean stewardship—delivering measurable impact for both business and coastal communities in Caracas.</w:t>
      </w:r>
    </w:p>
    <w:p>
      <w:pPr>
        <w:pStyle w:val="BodyText"/>
      </w:pPr>
      <w:r>
        <w:rPr>
          <w:bCs/>
          <w:b/>
        </w:rPr>
        <w:t xml:space="preserve">Prepared For:</w:t>
      </w:r>
      <w:r>
        <w:t xml:space="preserve"> </w:t>
      </w:r>
      <w:r>
        <w:t xml:space="preserve">Oceanographer Global Executive Committee</w:t>
      </w:r>
    </w:p>
    <w:p>
      <w:pPr>
        <w:pStyle w:val="BodyText"/>
      </w:pPr>
      <w:r>
        <w:rPr>
          <w:bCs/>
          <w:b/>
        </w:rPr>
        <w:t xml:space="preserve">Date:</w:t>
      </w:r>
      <w:r>
        <w:t xml:space="preserve"> </w:t>
      </w:r>
      <w:r>
        <w:t xml:space="preserve">October 15, 2024</w:t>
      </w:r>
    </w:p>
    <w:p>
      <w:pPr>
        <w:pStyle w:val="BodyText"/>
      </w:pPr>
      <w:r>
        <w:rPr>
          <w:bCs/>
          <w:b/>
        </w:rPr>
        <w:t xml:space="preserve">Prepared By:</w:t>
      </w:r>
      <w:r>
        <w:t xml:space="preserve"> </w:t>
      </w:r>
      <w:r>
        <w:t xml:space="preserve">Latin America Sales Strategy Team, Caracas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Oceanographer Product Line - Venezuela Caracas Market</dc:title>
  <dc:creator/>
  <dc:language>en</dc:language>
  <cp:keywords/>
  <dcterms:created xsi:type="dcterms:W3CDTF">2026-07-23T16:23:42Z</dcterms:created>
  <dcterms:modified xsi:type="dcterms:W3CDTF">2026-07-23T16:23:42Z</dcterms:modified>
</cp:coreProperties>
</file>

<file path=docProps/custom.xml><?xml version="1.0" encoding="utf-8"?>
<Properties xmlns="http://schemas.openxmlformats.org/officeDocument/2006/custom-properties" xmlns:vt="http://schemas.openxmlformats.org/officeDocument/2006/docPropsVTypes"/>
</file>