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Nepal</w:t>
      </w:r>
      <w:r>
        <w:t xml:space="preserve"> </w:t>
      </w:r>
      <w:r>
        <w:t xml:space="preserve">Kathmandu</w:t>
      </w:r>
    </w:p>
    <w:bookmarkStart w:id="27" w:name="Xbc6062f135f22a23440f0952e8d9a8fb43c1f55"/>
    <w:p>
      <w:pPr>
        <w:pStyle w:val="Heading1"/>
      </w:pPr>
      <w:r>
        <w:t xml:space="preserve">Comprehensive Ophthalmologist Sales Performance Report: Nepal Kathmandu Market Analysis (Q3 2023)</w:t>
      </w:r>
    </w:p>
    <w:bookmarkStart w:id="20" w:name="executive-summary"/>
    <w:p>
      <w:pPr>
        <w:pStyle w:val="Heading2"/>
      </w:pPr>
      <w:r>
        <w:t xml:space="preserve">Executive Summary</w:t>
      </w:r>
    </w:p>
    <w:p>
      <w:pPr>
        <w:pStyle w:val="FirstParagraph"/>
      </w:pPr>
      <w:r>
        <w:t xml:space="preserve">This formal Sales Report details the performance of ophthalmic services and products within Nepal Kathmandu's eye care sector during the third quarter of 2023. The analysis confirms significant growth in ophthalmology demand, driven by rising awareness of eye health and an aging population. As Nepal's capital city, Kathmandu remains the undisputed epicenter for advanced ophthalmic care, with our clinic experiencing a 27% year-over-year increase in patient consultations. This Sales Report underscores the critical role of specialized Ophthalmologist expertise in driving market success within Nepal Kathmandu.</w:t>
      </w:r>
    </w:p>
    <w:bookmarkEnd w:id="20"/>
    <w:bookmarkStart w:id="21" w:name="X95f20b386085b3e5ac9e90ba731e4245814809c"/>
    <w:p>
      <w:pPr>
        <w:pStyle w:val="Heading2"/>
      </w:pPr>
      <w:r>
        <w:t xml:space="preserve">Market Context: Ophthalmology Landscape in Nepal Kathmandu</w:t>
      </w:r>
    </w:p>
    <w:p>
      <w:pPr>
        <w:pStyle w:val="FirstParagraph"/>
      </w:pPr>
      <w:r>
        <w:t xml:space="preserve">Nepal Kathmandu faces a severe ophthalmic care deficit, with only 1 Ophthalmologist per 500,000 people – far below the WHO-recommended ratio. This scarcity creates immense demand for quality services. The Nepal National Eye Care Program reports that cataracts account for 42% of blindness cases in the Kathmandu Valley alone. Our Sales Report reflects this reality: 68% of our revenue stems from cataract surgeries, followed by diabetic retinopathy screenings (18%) and pediatric eye care (14%). The concentration of patients in Nepal Kathmandu is evident, with 73% of our clients residing within the city limits due to limited rural access to specialized Ophthalmologist services.</w:t>
      </w:r>
    </w:p>
    <w:bookmarkEnd w:id="21"/>
    <w:bookmarkStart w:id="22" w:name="q3-sales-performance-highlights"/>
    <w:p>
      <w:pPr>
        <w:pStyle w:val="Heading2"/>
      </w:pPr>
      <w:r>
        <w:t xml:space="preserve">Q3 Sales Performance Highlights</w:t>
      </w:r>
    </w:p>
    <w:p>
      <w:pPr>
        <w:pStyle w:val="FirstParagraph"/>
      </w:pPr>
      <w:r>
        <w:t xml:space="preserve">The quarterly Sales Report reveals remarkable growth across all service lines. Total revenue reached NPR 18.7 million (approximately $145,000), a 32% increase from Q2. Key drivers include:</w:t>
      </w:r>
    </w:p>
    <w:p>
      <w:pPr>
        <w:numPr>
          <w:ilvl w:val="0"/>
          <w:numId w:val="1001"/>
        </w:numPr>
        <w:pStyle w:val="Compact"/>
      </w:pPr>
      <w:r>
        <w:rPr>
          <w:bCs/>
          <w:b/>
        </w:rPr>
        <w:t xml:space="preserve">Cataract Surgery Volume:</w:t>
      </w:r>
      <w:r>
        <w:t xml:space="preserve"> </w:t>
      </w:r>
      <w:r>
        <w:t xml:space="preserve">847 procedures performed (up 39% YoY), generating NPR 11.2 million revenue. This surge correlates with our partnership with Nepal Eye Bank, enabling subsidized lenses for low-income patients in Kathmandu.</w:t>
      </w:r>
    </w:p>
    <w:p>
      <w:pPr>
        <w:numPr>
          <w:ilvl w:val="0"/>
          <w:numId w:val="1001"/>
        </w:numPr>
        <w:pStyle w:val="Compact"/>
      </w:pPr>
      <w:r>
        <w:rPr>
          <w:bCs/>
          <w:b/>
        </w:rPr>
        <w:t xml:space="preserve">Diagnostic Equipment Sales:</w:t>
      </w:r>
      <w:r>
        <w:t xml:space="preserve"> </w:t>
      </w:r>
      <w:r>
        <w:t xml:space="preserve">Premium retinal imaging devices sold at 45% higher volume (NPR 3.8 million), driven by demand from private clinics across Nepal Kathmandu seeking to upgrade facilities.</w:t>
      </w:r>
    </w:p>
    <w:p>
      <w:pPr>
        <w:numPr>
          <w:ilvl w:val="0"/>
          <w:numId w:val="1001"/>
        </w:numPr>
        <w:pStyle w:val="Compact"/>
      </w:pPr>
      <w:r>
        <w:rPr>
          <w:bCs/>
          <w:b/>
        </w:rPr>
        <w:t xml:space="preserve">Post-Operative Care Packages:</w:t>
      </w:r>
      <w:r>
        <w:t xml:space="preserve"> </w:t>
      </w:r>
      <w:r>
        <w:t xml:space="preserve">Revenue increased by 24% as patients increasingly recognize the value of comprehensive Ophthalmologist follow-up care.</w:t>
      </w:r>
    </w:p>
    <w:bookmarkEnd w:id="22"/>
    <w:bookmarkStart w:id="23" w:name="X07a720d5ff23edbbb052eb84235db568ef78ef1"/>
    <w:p>
      <w:pPr>
        <w:pStyle w:val="Heading2"/>
      </w:pPr>
      <w:r>
        <w:t xml:space="preserve">Demand Drivers Specific to Nepal Kathmandu</w:t>
      </w:r>
    </w:p>
    <w:p>
      <w:pPr>
        <w:pStyle w:val="FirstParagraph"/>
      </w:pPr>
      <w:r>
        <w:t xml:space="preserve">This Sales Report identifies unique factors fueling growth in our capital city market:</w:t>
      </w:r>
    </w:p>
    <w:p>
      <w:pPr>
        <w:numPr>
          <w:ilvl w:val="0"/>
          <w:numId w:val="1002"/>
        </w:numPr>
        <w:pStyle w:val="Compact"/>
      </w:pPr>
      <w:r>
        <w:rPr>
          <w:bCs/>
          <w:b/>
        </w:rPr>
        <w:t xml:space="preserve">Urbanization Pressures:</w:t>
      </w:r>
      <w:r>
        <w:t xml:space="preserve"> </w:t>
      </w:r>
      <w:r>
        <w:t xml:space="preserve">Rapid migration to Nepal Kathmandu has concentrated eye health challenges. Polluted air quality (Kathmandu ranks among the world's most polluted cities) increases dry eye and conjunctivitis cases by 28% annually, directly boosting clinic visits for our Ophthalmologist team.</w:t>
      </w:r>
    </w:p>
    <w:p>
      <w:pPr>
        <w:numPr>
          <w:ilvl w:val="0"/>
          <w:numId w:val="1002"/>
        </w:numPr>
        <w:pStyle w:val="Compact"/>
      </w:pPr>
      <w:r>
        <w:rPr>
          <w:bCs/>
          <w:b/>
        </w:rPr>
        <w:t xml:space="preserve">Government Initiatives:</w:t>
      </w:r>
      <w:r>
        <w:t xml:space="preserve"> </w:t>
      </w:r>
      <w:r>
        <w:t xml:space="preserve">The Ministry of Health's "Vision 2025" campaign has increased funding for eye camps in Kathmandu. Our clinic participated in 12 community screenings, generating 437 new patient leads and subsequent paid services worth NPR 1.1 million.</w:t>
      </w:r>
    </w:p>
    <w:p>
      <w:pPr>
        <w:numPr>
          <w:ilvl w:val="0"/>
          <w:numId w:val="1002"/>
        </w:numPr>
        <w:pStyle w:val="Compact"/>
      </w:pPr>
      <w:r>
        <w:rPr>
          <w:bCs/>
          <w:b/>
        </w:rPr>
        <w:t xml:space="preserve">Economic Growth:</w:t>
      </w:r>
      <w:r>
        <w:t xml:space="preserve"> </w:t>
      </w:r>
      <w:r>
        <w:t xml:space="preserve">Rising disposable incomes in Nepal Kathmandu have enabled more families to afford premium ophthalmic care, with high-end laser vision correction procedures growing by 56% (NPR 1.9 million revenue).</w:t>
      </w:r>
    </w:p>
    <w:bookmarkEnd w:id="23"/>
    <w:bookmarkStart w:id="24" w:name="challenges-in-the-nepal-kathmandu-market"/>
    <w:p>
      <w:pPr>
        <w:pStyle w:val="Heading2"/>
      </w:pPr>
      <w:r>
        <w:t xml:space="preserve">Challenges in the Nepal Kathmandu Market</w:t>
      </w:r>
    </w:p>
    <w:p>
      <w:pPr>
        <w:pStyle w:val="FirstParagraph"/>
      </w:pPr>
      <w:r>
        <w:t xml:space="preserve">Despite strong performance, this Sales Report notes critical barriers specific to operating an Ophthalmologist practice in Nepal Kathmandu:</w:t>
      </w:r>
    </w:p>
    <w:p>
      <w:pPr>
        <w:numPr>
          <w:ilvl w:val="0"/>
          <w:numId w:val="1003"/>
        </w:numPr>
        <w:pStyle w:val="Compact"/>
      </w:pPr>
      <w:r>
        <w:rPr>
          <w:bCs/>
          <w:b/>
        </w:rPr>
        <w:t xml:space="preserve">Supply Chain Disruptions:</w:t>
      </w:r>
      <w:r>
        <w:t xml:space="preserve"> </w:t>
      </w:r>
      <w:r>
        <w:t xml:space="preserve">34% of imported surgical equipment faced 6-8 week delays due to Kathmandu's airport congestion and customs procedures, impacting scheduling. The average cost premium for expedited shipping reached 22%.</w:t>
      </w:r>
    </w:p>
    <w:p>
      <w:pPr>
        <w:numPr>
          <w:ilvl w:val="0"/>
          <w:numId w:val="1003"/>
        </w:numPr>
        <w:pStyle w:val="Compact"/>
      </w:pPr>
      <w:r>
        <w:rPr>
          <w:bCs/>
          <w:b/>
        </w:rPr>
        <w:t xml:space="preserve">Talent Shortage:</w:t>
      </w:r>
      <w:r>
        <w:t xml:space="preserve"> </w:t>
      </w:r>
      <w:r>
        <w:t xml:space="preserve">Attracting certified Ophthalmologist assistants remains difficult. Our clinic experienced a 15% vacancy rate in technical roles during Q3, requiring costly emergency recruitment from neighboring cities.</w:t>
      </w:r>
    </w:p>
    <w:p>
      <w:pPr>
        <w:numPr>
          <w:ilvl w:val="0"/>
          <w:numId w:val="1003"/>
        </w:numPr>
        <w:pStyle w:val="Compact"/>
      </w:pPr>
      <w:r>
        <w:rPr>
          <w:bCs/>
          <w:b/>
        </w:rPr>
        <w:t xml:space="preserve">Patient Affordability:</w:t>
      </w:r>
      <w:r>
        <w:t xml:space="preserve"> </w:t>
      </w:r>
      <w:r>
        <w:t xml:space="preserve">While revenue grew, 62% of new patients still require financial assistance programs. We've expanded our "Nepal Kathmandu Eye Care Fund" to cover 40% of costs for eligible families – a necessary but margin-impacting strategy.</w:t>
      </w:r>
    </w:p>
    <w:bookmarkEnd w:id="24"/>
    <w:bookmarkStart w:id="25" w:name="Xfbe4e8226e775d5d8339d95f670b49dd153857e"/>
    <w:p>
      <w:pPr>
        <w:pStyle w:val="Heading2"/>
      </w:pPr>
      <w:r>
        <w:t xml:space="preserve">Strategic Recommendations from This Sales Report</w:t>
      </w:r>
    </w:p>
    <w:p>
      <w:pPr>
        <w:pStyle w:val="FirstParagraph"/>
      </w:pPr>
      <w:r>
        <w:t xml:space="preserve">Based on Q3 analysis, we recommend three priority actions to strengthen our position as Nepal Kathmandu's leading ophthalmology provider:</w:t>
      </w:r>
    </w:p>
    <w:p>
      <w:pPr>
        <w:numPr>
          <w:ilvl w:val="0"/>
          <w:numId w:val="1004"/>
        </w:numPr>
        <w:pStyle w:val="Compact"/>
      </w:pPr>
      <w:r>
        <w:rPr>
          <w:bCs/>
          <w:b/>
        </w:rPr>
        <w:t xml:space="preserve">Establish a Dedicated Rural Outreach Unit:</w:t>
      </w:r>
      <w:r>
        <w:t xml:space="preserve"> </w:t>
      </w:r>
      <w:r>
        <w:t xml:space="preserve">Partner with local NGOs to deploy mobile Ophthalmologist teams into surrounding districts. This would capture underserved patients while reducing pressure on Kathmandu clinics. Initial projections indicate potential for 200+ new annual patients and NPR 1.5 million revenue.</w:t>
      </w:r>
    </w:p>
    <w:p>
      <w:pPr>
        <w:numPr>
          <w:ilvl w:val="0"/>
          <w:numId w:val="1004"/>
        </w:numPr>
        <w:pStyle w:val="Compact"/>
      </w:pPr>
      <w:r>
        <w:rPr>
          <w:bCs/>
          <w:b/>
        </w:rPr>
        <w:t xml:space="preserve">Localize Equipment Production:</w:t>
      </w:r>
      <w:r>
        <w:t xml:space="preserve"> </w:t>
      </w:r>
      <w:r>
        <w:t xml:space="preserve">Collaborate with Nepal Engineering College to develop cost-effective diagnostic tools using locally sourced components. This could reduce import costs by 35% within 18 months, directly improving margins for our Kathmandu operations.</w:t>
      </w:r>
    </w:p>
    <w:p>
      <w:pPr>
        <w:numPr>
          <w:ilvl w:val="0"/>
          <w:numId w:val="1004"/>
        </w:numPr>
        <w:pStyle w:val="Compact"/>
      </w:pPr>
      <w:r>
        <w:rPr>
          <w:bCs/>
          <w:b/>
        </w:rPr>
        <w:t xml:space="preserve">Leverage Tele-Consultation:</w:t>
      </w:r>
      <w:r>
        <w:t xml:space="preserve"> </w:t>
      </w:r>
      <w:r>
        <w:t xml:space="preserve">Launch a Nepal Kathmandu-specific telemedicine platform for post-op check-ins, targeting the 68% of patients who currently travel to Kathmandu for routine follow-ups. This would reduce no-shows by an estimated 30% and free up Ophthalmologist appointment slots.</w:t>
      </w:r>
    </w:p>
    <w:bookmarkEnd w:id="25"/>
    <w:bookmarkStart w:id="26" w:name="X900caf94bdd9f1630d70a370687aa6b0c86dfcf"/>
    <w:p>
      <w:pPr>
        <w:pStyle w:val="Heading2"/>
      </w:pPr>
      <w:r>
        <w:t xml:space="preserve">Conclusion: The Path Forward in Nepal Kathmandu</w:t>
      </w:r>
    </w:p>
    <w:p>
      <w:pPr>
        <w:pStyle w:val="FirstParagraph"/>
      </w:pPr>
      <w:r>
        <w:t xml:space="preserve">This Sales Report unequivocally demonstrates that Nepal Kathmandu presents unparalleled opportunities for ophthalmic service providers, provided they adapt to the city's unique challenges and demand patterns. The role of the Ophthalmologist has evolved beyond clinical practice into market stewardship – identifying community needs, navigating logistical barriers, and innovating care delivery models. With our Q3 growth trajectory continuing into Q4 (projected 25% revenue increase), we must prioritize sustainable solutions that balance profitability with Nepal's vision for universal eye health access. As the premier Ophthalmologist practice in Kathmandu, our commitment to localizing services while maintaining international clinical standards positions us to become the benchmark for eye care excellence across Nepal.</w:t>
      </w:r>
    </w:p>
    <w:p>
      <w:pPr>
        <w:pStyle w:val="BodyText"/>
      </w:pPr>
      <w:r>
        <w:rPr>
          <w:iCs/>
          <w:i/>
        </w:rPr>
        <w:t xml:space="preserve">Prepared by: Kathmandu Eye Care Analytics Division</w:t>
      </w:r>
      <w:r>
        <w:br/>
      </w:r>
      <w:r>
        <w:rPr>
          <w:iCs/>
          <w:i/>
        </w:rPr>
        <w:t xml:space="preserve">Date: October 26, 2023</w:t>
      </w:r>
      <w:r>
        <w:br/>
      </w:r>
      <w:r>
        <w:rPr>
          <w:iCs/>
          <w:i/>
        </w:rPr>
        <w:t xml:space="preserve">Sales Report Reference: KECA-OR-2023-Q3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Nepal Kathmandu</dc:title>
  <dc:creator/>
  <dc:language>en</dc:language>
  <cp:keywords/>
  <dcterms:created xsi:type="dcterms:W3CDTF">2026-07-21T14:11:18Z</dcterms:created>
  <dcterms:modified xsi:type="dcterms:W3CDTF">2026-07-21T14:11:18Z</dcterms:modified>
</cp:coreProperties>
</file>

<file path=docProps/custom.xml><?xml version="1.0" encoding="utf-8"?>
<Properties xmlns="http://schemas.openxmlformats.org/officeDocument/2006/custom-properties" xmlns:vt="http://schemas.openxmlformats.org/officeDocument/2006/docPropsVTypes"/>
</file>