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Optometry</w:t>
      </w:r>
      <w:r>
        <w:t xml:space="preserve"> </w:t>
      </w:r>
      <w:r>
        <w:t xml:space="preserve">Sales</w:t>
      </w:r>
      <w:r>
        <w:t xml:space="preserve"> </w:t>
      </w:r>
      <w:r>
        <w:t xml:space="preserve">Report:</w:t>
      </w:r>
      <w:r>
        <w:t xml:space="preserve"> </w:t>
      </w:r>
      <w:r>
        <w:t xml:space="preserve">Rio</w:t>
      </w:r>
      <w:r>
        <w:t xml:space="preserve"> </w:t>
      </w:r>
      <w:r>
        <w:t xml:space="preserve">de</w:t>
      </w:r>
      <w:r>
        <w:t xml:space="preserve"> </w:t>
      </w:r>
      <w:r>
        <w:t xml:space="preserve">Janeiro,</w:t>
      </w:r>
      <w:r>
        <w:t xml:space="preserve"> </w:t>
      </w:r>
      <w:r>
        <w:t xml:space="preserve">Brazil</w:t>
      </w:r>
    </w:p>
    <w:bookmarkStart w:id="28" w:name="Xbe338b6e85e1aa698270613e85f1470021f48b2"/>
    <w:p>
      <w:pPr>
        <w:pStyle w:val="Heading1"/>
      </w:pPr>
      <w:r>
        <w:t xml:space="preserve">Sales Report: Optometrist Practice Performance Analysis - Brazil Rio de Janeiro Market</w:t>
      </w:r>
    </w:p>
    <w:bookmarkStart w:id="20" w:name="executive-summary"/>
    <w:p>
      <w:pPr>
        <w:pStyle w:val="Heading2"/>
      </w:pPr>
      <w:r>
        <w:t xml:space="preserve">Executive Summary</w:t>
      </w:r>
    </w:p>
    <w:p>
      <w:pPr>
        <w:pStyle w:val="FirstParagraph"/>
      </w:pPr>
      <w:r>
        <w:t xml:space="preserve">This comprehensive Sales Report analyzes the performance of optometric services across key regions in Brazil Rio de Janeiro during Q3 2023. As the premier metropolitan hub of Southeastern Brazil with over 14 million residents, Rio presents unique opportunities for optometrist practices to address critical vision health needs. The report reveals a 17% year-over-year sales growth trajectory driven by increased awareness of eye health, aging demographics, and strategic partnerships within Rio de Janeiro's healthcare ecosystem. This document serves as a vital strategic tool for optimizing our Optometrist practice expansion across the city's diverse neighborhoods.</w:t>
      </w:r>
    </w:p>
    <w:bookmarkEnd w:id="20"/>
    <w:bookmarkStart w:id="21" w:name="X7b44a733f45e540e7a480402b6147a1e5cb7da4"/>
    <w:p>
      <w:pPr>
        <w:pStyle w:val="Heading2"/>
      </w:pPr>
      <w:r>
        <w:t xml:space="preserve">Market Context: Brazil Rio de Janeiro Vision Health Landscape</w:t>
      </w:r>
    </w:p>
    <w:p>
      <w:pPr>
        <w:pStyle w:val="FirstParagraph"/>
      </w:pPr>
      <w:r>
        <w:t xml:space="preserve">The optometry market in Brazil Rio de Janeiro has experienced transformative growth, fueled by rising awareness of preventable vision loss and government healthcare initiatives like "Visão Para Todos" (Vision For All). With 68% of Rio's population aged 40+—a demographic with heightened need for comprehensive eye care—the demand for professional Optometrist services has surged. Our analysis identifies Rio de Janeiro as the nation's second-largest optometry market after São Paulo, with annual revenue potential exceeding R$1.2 billion (approx. $240 million USD). Key factors driving this growth include:</w:t>
      </w:r>
    </w:p>
    <w:p>
      <w:pPr>
        <w:numPr>
          <w:ilvl w:val="0"/>
          <w:numId w:val="1001"/>
        </w:numPr>
        <w:pStyle w:val="Compact"/>
      </w:pPr>
      <w:r>
        <w:t xml:space="preserve">Increased diabetes prevalence (16% in Rio) requiring regular retinal screenings</w:t>
      </w:r>
    </w:p>
    <w:p>
      <w:pPr>
        <w:numPr>
          <w:ilvl w:val="0"/>
          <w:numId w:val="1001"/>
        </w:numPr>
        <w:pStyle w:val="Compact"/>
      </w:pPr>
      <w:r>
        <w:t xml:space="preserve">Rising digital device usage causing "digital eye strain" among 73% of urban residents</w:t>
      </w:r>
    </w:p>
    <w:p>
      <w:pPr>
        <w:numPr>
          <w:ilvl w:val="0"/>
          <w:numId w:val="1001"/>
        </w:numPr>
        <w:pStyle w:val="Compact"/>
      </w:pPr>
      <w:r>
        <w:t xml:space="preserve">Government partnerships with Rio de Janeiro's public health system (SUS) for school vision screenings</w:t>
      </w:r>
    </w:p>
    <w:bookmarkEnd w:id="21"/>
    <w:bookmarkStart w:id="22" w:name="q3-2023-sales-performance-breakdown"/>
    <w:p>
      <w:pPr>
        <w:pStyle w:val="Heading2"/>
      </w:pPr>
      <w:r>
        <w:t xml:space="preserve">Q3 2023 Sales Performance Breakdown</w:t>
      </w:r>
    </w:p>
    <w:p>
      <w:pPr>
        <w:pStyle w:val="FirstParagraph"/>
      </w:pPr>
      <w:r>
        <w:t xml:space="preserve">Our Optometrist practice network in Brazil Rio de Janeiro achieved remarkable milestones during the reporting period:</w:t>
      </w:r>
    </w:p>
    <w:p>
      <w:pPr>
        <w:pStyle w:val="BodyText"/>
      </w:pPr>
      <w:r>
        <w:t xml:space="preserve">Service Category</w:t>
      </w:r>
    </w:p>
    <w:p>
      <w:pPr>
        <w:pStyle w:val="BodyText"/>
      </w:pPr>
      <w:r>
        <w:t xml:space="preserve">Q3 2023 Sales (R$)</w:t>
      </w:r>
    </w:p>
    <w:p>
      <w:pPr>
        <w:pStyle w:val="BodyText"/>
      </w:pPr>
      <w:r>
        <w:t xml:space="preserve">% Growth vs Q3 2022</w:t>
      </w:r>
    </w:p>
    <w:p>
      <w:pPr>
        <w:pStyle w:val="BodyText"/>
      </w:pPr>
      <w:r>
        <w:t xml:space="preserve">Key Drivers</w:t>
      </w:r>
    </w:p>
    <w:p>
      <w:pPr>
        <w:pStyle w:val="BodyText"/>
      </w:pPr>
      <w:r>
        <w:t xml:space="preserve">Comprehensive Eye Exams</w:t>
      </w:r>
    </w:p>
    <w:p>
      <w:pPr>
        <w:pStyle w:val="BodyText"/>
      </w:pPr>
      <w:r>
        <w:t xml:space="preserve">R$ 485,000</w:t>
      </w:r>
    </w:p>
    <w:p>
      <w:pPr>
        <w:pStyle w:val="BodyText"/>
      </w:pPr>
      <w:r>
        <w:t xml:space="preserve">19%</w:t>
      </w:r>
    </w:p>
    <w:p>
      <w:pPr>
        <w:pStyle w:val="BodyText"/>
      </w:pPr>
      <w:r>
        <w:t xml:space="preserve">Corporate wellness partnerships with Rio de Janeiro tech firms (e.g., TOTVS, Movile)</w:t>
      </w:r>
    </w:p>
    <w:p>
      <w:pPr>
        <w:pStyle w:val="BodyText"/>
      </w:pPr>
      <w:r>
        <w:t xml:space="preserve">Sunglasses &amp; Eyewear Sales</w:t>
      </w:r>
    </w:p>
    <w:p>
      <w:pPr>
        <w:pStyle w:val="BodyText"/>
      </w:pPr>
      <w:r>
        <w:t xml:space="preserve">R$ 220,500</w:t>
      </w:r>
    </w:p>
    <w:p>
      <w:pPr>
        <w:pStyle w:val="BodyText"/>
      </w:pPr>
      <w:r>
        <w:t xml:space="preserve">14%</w:t>
      </w:r>
    </w:p>
    <w:p>
      <w:pPr>
        <w:pStyle w:val="BodyText"/>
      </w:pPr>
      <w:r>
        <w:t xml:space="preserve">High-margin premium brands (Ray-Ban, local designer lines) driven by beach culture demand</w:t>
      </w:r>
    </w:p>
    <w:p>
      <w:pPr>
        <w:pStyle w:val="BodyText"/>
      </w:pPr>
      <w:r>
        <w:t xml:space="preserve">Diabetic Retinal Screening</w:t>
      </w:r>
    </w:p>
    <w:p>
      <w:pPr>
        <w:pStyle w:val="BodyText"/>
      </w:pPr>
      <w:r>
        <w:t xml:space="preserve">R$ 92,300</w:t>
      </w:r>
    </w:p>
    <w:p>
      <w:pPr>
        <w:pStyle w:val="BodyText"/>
      </w:pPr>
      <w:r>
        <w:t xml:space="preserve">31%</w:t>
      </w:r>
    </w:p>
    <w:p>
      <w:pPr>
        <w:pStyle w:val="BodyText"/>
      </w:pPr>
      <w:r>
        <w:t xml:space="preserve">SUS government contract expansion in Jacarepaguá region</w:t>
      </w:r>
    </w:p>
    <w:p>
      <w:pPr>
        <w:pStyle w:val="BodyText"/>
      </w:pPr>
      <w:r>
        <w:t xml:space="preserve">Contact Lens Fittings</w:t>
      </w:r>
    </w:p>
    <w:p>
      <w:pPr>
        <w:pStyle w:val="BodyText"/>
      </w:pPr>
      <w:r>
        <w:t xml:space="preserve">R$ 158,700</w:t>
      </w:r>
    </w:p>
    <w:p>
      <w:pPr>
        <w:pStyle w:val="BodyText"/>
      </w:pPr>
      <w:r>
        <w:t xml:space="preserve">22%</w:t>
      </w:r>
    </w:p>
    <w:p>
      <w:pPr>
        <w:pStyle w:val="BodyText"/>
      </w:pPr>
      <w:r>
        <w:t xml:space="preserve">Targeted marketing to university students (UFRJ, PUC)</w:t>
      </w:r>
    </w:p>
    <w:p>
      <w:pPr>
        <w:pStyle w:val="BodyText"/>
      </w:pPr>
      <w:r>
        <w:rPr>
          <w:bCs/>
          <w:b/>
        </w:rPr>
        <w:t xml:space="preserve">Total Revenue</w:t>
      </w:r>
    </w:p>
    <w:p>
      <w:pPr>
        <w:pStyle w:val="BodyText"/>
      </w:pPr>
      <w:r>
        <w:rPr>
          <w:bCs/>
          <w:b/>
        </w:rPr>
        <w:t xml:space="preserve">R$ 956,500</w:t>
      </w:r>
    </w:p>
    <w:p>
      <w:pPr>
        <w:pStyle w:val="BodyText"/>
      </w:pPr>
      <w:r>
        <w:rPr>
          <w:bCs/>
          <w:b/>
        </w:rPr>
        <w:t xml:space="preserve">17%</w:t>
      </w:r>
    </w:p>
    <w:bookmarkEnd w:id="22"/>
    <w:bookmarkStart w:id="23" w:name="X47ab8dcd06c5a49c353812b64421ab67525a9e7"/>
    <w:p>
      <w:pPr>
        <w:pStyle w:val="Heading2"/>
      </w:pPr>
      <w:r>
        <w:t xml:space="preserve">Customer Insights: Rio de Janeiro Consumer Behavior</w:t>
      </w:r>
    </w:p>
    <w:p>
      <w:pPr>
        <w:pStyle w:val="FirstParagraph"/>
      </w:pPr>
      <w:r>
        <w:t xml:space="preserve">Data from our Rio de Janeiro Optometrist practice reveals distinct regional purchasing patterns:</w:t>
      </w:r>
    </w:p>
    <w:p>
      <w:pPr>
        <w:numPr>
          <w:ilvl w:val="0"/>
          <w:numId w:val="1002"/>
        </w:numPr>
        <w:pStyle w:val="Compact"/>
      </w:pPr>
      <w:r>
        <w:rPr>
          <w:bCs/>
          <w:b/>
        </w:rPr>
        <w:t xml:space="preserve">Zona Sul (South Zone):</w:t>
      </w:r>
      <w:r>
        <w:t xml:space="preserve"> </w:t>
      </w:r>
      <w:r>
        <w:t xml:space="preserve">41% of customers, prioritizing luxury eyewear (58% of sales), with average transaction value R$ 320. High demand for UV-protective sunglasses due to beach culture.</w:t>
      </w:r>
    </w:p>
    <w:p>
      <w:pPr>
        <w:numPr>
          <w:ilvl w:val="0"/>
          <w:numId w:val="1002"/>
        </w:numPr>
        <w:pStyle w:val="Compact"/>
      </w:pPr>
      <w:r>
        <w:rPr>
          <w:bCs/>
          <w:b/>
        </w:rPr>
        <w:t xml:space="preserve">Zona Norte (North Zone):</w:t>
      </w:r>
      <w:r>
        <w:t xml:space="preserve"> </w:t>
      </w:r>
      <w:r>
        <w:t xml:space="preserve">35% of customers, seeking affordable exams with SUS partnerships. Contact lens fittings grew 27% here due to youth population.</w:t>
      </w:r>
    </w:p>
    <w:p>
      <w:pPr>
        <w:numPr>
          <w:ilvl w:val="0"/>
          <w:numId w:val="1002"/>
        </w:numPr>
        <w:pStyle w:val="Compact"/>
      </w:pPr>
      <w:r>
        <w:rPr>
          <w:bCs/>
          <w:b/>
        </w:rPr>
        <w:t xml:space="preserve">Barra da Tijuca &amp; Leblon:</w:t>
      </w:r>
      <w:r>
        <w:t xml:space="preserve"> </w:t>
      </w:r>
      <w:r>
        <w:t xml:space="preserve">Highest conversion rate (68%) for premium eye health packages including digital eye strain assessments.</w:t>
      </w:r>
    </w:p>
    <w:p>
      <w:pPr>
        <w:pStyle w:val="FirstParagraph"/>
      </w:pPr>
      <w:r>
        <w:t xml:space="preserve">Customer satisfaction surveys show Rio de Janeiro patients rank our Optometrist staff as "Excellent" in 92% of cases, particularly praising cultural competence in addressing Brazil's diverse population. However, 38% cited long wait times—a critical area for improvement in Brazil's competitive eye care market.</w:t>
      </w:r>
    </w:p>
    <w:bookmarkEnd w:id="23"/>
    <w:bookmarkStart w:id="24" w:name="X939cd47f25b7283b759f7adf9af8051bc404997"/>
    <w:p>
      <w:pPr>
        <w:pStyle w:val="Heading2"/>
      </w:pPr>
      <w:r>
        <w:t xml:space="preserve">Challenges Facing Optometrist Practices in Rio de Janeiro</w:t>
      </w:r>
    </w:p>
    <w:p>
      <w:pPr>
        <w:pStyle w:val="FirstParagraph"/>
      </w:pPr>
      <w:r>
        <w:t xml:space="preserve">Despite growth, significant challenges persist within the Brazil Rio de Janeiro market:</w:t>
      </w:r>
    </w:p>
    <w:p>
      <w:pPr>
        <w:numPr>
          <w:ilvl w:val="0"/>
          <w:numId w:val="1003"/>
        </w:numPr>
        <w:pStyle w:val="Compact"/>
      </w:pPr>
      <w:r>
        <w:rPr>
          <w:bCs/>
          <w:b/>
        </w:rPr>
        <w:t xml:space="preserve">Regulatory Hurdles:</w:t>
      </w:r>
      <w:r>
        <w:t xml:space="preserve"> </w:t>
      </w:r>
      <w:r>
        <w:t xml:space="preserve">Complex licensing requirements under Brazil's Conselho Federal de Medicina (CFM) delay new clinic openings in Rio by 8-12 months.</w:t>
      </w:r>
    </w:p>
    <w:p>
      <w:pPr>
        <w:numPr>
          <w:ilvl w:val="0"/>
          <w:numId w:val="1003"/>
        </w:numPr>
        <w:pStyle w:val="Compact"/>
      </w:pPr>
      <w:r>
        <w:rPr>
          <w:bCs/>
          <w:b/>
        </w:rPr>
        <w:t xml:space="preserve">Digital Divide:</w:t>
      </w:r>
      <w:r>
        <w:t xml:space="preserve"> </w:t>
      </w:r>
      <w:r>
        <w:t xml:space="preserve">Only 53% of patients in low-income favelas use tele-optometry services despite mobile health initiatives.</w:t>
      </w:r>
    </w:p>
    <w:p>
      <w:pPr>
        <w:numPr>
          <w:ilvl w:val="0"/>
          <w:numId w:val="1003"/>
        </w:numPr>
        <w:pStyle w:val="Compact"/>
      </w:pPr>
      <w:r>
        <w:rPr>
          <w:bCs/>
          <w:b/>
        </w:rPr>
        <w:t xml:space="preserve">Supply Chain Issues:</w:t>
      </w:r>
      <w:r>
        <w:t xml:space="preserve"> </w:t>
      </w:r>
      <w:r>
        <w:t xml:space="preserve">Import tariffs on premium lens materials increased costs by 14% for Rio practices.</w:t>
      </w:r>
    </w:p>
    <w:bookmarkEnd w:id="24"/>
    <w:bookmarkStart w:id="25" w:name="strategic-opportunities-for-growth"/>
    <w:p>
      <w:pPr>
        <w:pStyle w:val="Heading2"/>
      </w:pPr>
      <w:r>
        <w:t xml:space="preserve">Strategic Opportunities for Growth</w:t>
      </w:r>
    </w:p>
    <w:p>
      <w:pPr>
        <w:pStyle w:val="FirstParagraph"/>
      </w:pPr>
      <w:r>
        <w:t xml:space="preserve">To capitalize on Brazil Rio de Janeiro's market potential, we recommend:</w:t>
      </w:r>
    </w:p>
    <w:p>
      <w:pPr>
        <w:numPr>
          <w:ilvl w:val="0"/>
          <w:numId w:val="1004"/>
        </w:numPr>
        <w:pStyle w:val="Compact"/>
      </w:pPr>
      <w:r>
        <w:rPr>
          <w:bCs/>
          <w:b/>
        </w:rPr>
        <w:t xml:space="preserve">Community Outreach Expansion:</w:t>
      </w:r>
      <w:r>
        <w:t xml:space="preserve"> </w:t>
      </w:r>
      <w:r>
        <w:t xml:space="preserve">Partner with Rio's "Escolas da Visão" program to provide free screenings in 15 new public schools across the city (projected 20% customer acquisition boost).</w:t>
      </w:r>
    </w:p>
    <w:p>
      <w:pPr>
        <w:numPr>
          <w:ilvl w:val="0"/>
          <w:numId w:val="1004"/>
        </w:numPr>
        <w:pStyle w:val="Compact"/>
      </w:pPr>
      <w:r>
        <w:rPr>
          <w:bCs/>
          <w:b/>
        </w:rPr>
        <w:t xml:space="preserve">Digital Transformation:</w:t>
      </w:r>
      <w:r>
        <w:t xml:space="preserve"> </w:t>
      </w:r>
      <w:r>
        <w:t xml:space="preserve">Launch mobile app with AR virtual try-on feature for sunglasses—addressing Rio's high smartphone penetration rate (89%).</w:t>
      </w:r>
    </w:p>
    <w:p>
      <w:pPr>
        <w:numPr>
          <w:ilvl w:val="0"/>
          <w:numId w:val="1004"/>
        </w:numPr>
        <w:pStyle w:val="Compact"/>
      </w:pPr>
      <w:r>
        <w:rPr>
          <w:bCs/>
          <w:b/>
        </w:rPr>
        <w:t xml:space="preserve">Niche Service Development:</w:t>
      </w:r>
      <w:r>
        <w:t xml:space="preserve"> </w:t>
      </w:r>
      <w:r>
        <w:t xml:space="preserve">Create "Carioca Eye Health" package targeting tourists and residents during Carnival season (including UV protection for beach days).</w:t>
      </w:r>
    </w:p>
    <w:bookmarkEnd w:id="25"/>
    <w:bookmarkStart w:id="27" w:name="Xc4fd002f8d4b29a93d18db971a882fa5192bf7b"/>
    <w:p>
      <w:pPr>
        <w:pStyle w:val="Heading2"/>
      </w:pPr>
      <w:r>
        <w:t xml:space="preserve">Conclusion: Future Outlook for Optometrist Services in Brazil Rio de Janeiro</w:t>
      </w:r>
    </w:p>
    <w:p>
      <w:pPr>
        <w:pStyle w:val="FirstParagraph"/>
      </w:pPr>
      <w:r>
        <w:t xml:space="preserve">The Sales Report confirms that Brazil Rio de Janeiro remains a high-potential market for professional Optometrist services. With projected annual growth of 15-18% through 2025, strategic investments in community health partnerships and digital infrastructure will position our practice as the leader in Rio's vision care landscape. The rising demand for preventive eye care—particularly among Rio's aging population and digital-native youth—creates unprecedented opportunity. We project a 23% revenue increase by Q3 2024 through implementation of our strategic recommendations, directly contributing to our mission of making quality vision health accessible across all districts of Brazil Rio de Janeiro.</w:t>
      </w:r>
    </w:p>
    <w:p>
      <w:pPr>
        <w:pStyle w:val="BodyText"/>
      </w:pPr>
      <w:r>
        <w:t xml:space="preserve">As we continue to elevate standards in Brazilian optometry practice, this Sales Report underscores that success requires deep understanding of Rio de Janeiro's unique cultural and healthcare ecosystem. Our commitment to integrating cutting-edge eye care with local community needs positions us for sustainable growth as the premier Optometrist provider in the city's evolving market.</w:t>
      </w:r>
    </w:p>
    <w:p>
      <w:pPr>
        <w:pStyle w:val="BodyText"/>
      </w:pPr>
      <w:r>
        <w:rPr>
          <w:bCs/>
          <w:b/>
        </w:rPr>
        <w:t xml:space="preserve">Prepared by:</w:t>
      </w:r>
      <w:r>
        <w:t xml:space="preserve"> </w:t>
      </w:r>
      <w:r>
        <w:t xml:space="preserve">VisionCare Analytics Group</w:t>
      </w:r>
      <w:r>
        <w:br/>
      </w:r>
      <w:r>
        <w:rPr>
          <w:bCs/>
          <w:b/>
        </w:rPr>
        <w:t xml:space="preserve">Date:</w:t>
      </w:r>
      <w:r>
        <w:t xml:space="preserve"> </w:t>
      </w:r>
      <w:r>
        <w:t xml:space="preserve">October 26, 2023</w:t>
      </w:r>
      <w:r>
        <w:br/>
      </w:r>
      <w:r>
        <w:rPr>
          <w:bCs/>
          <w:b/>
        </w:rPr>
        <w:t xml:space="preserve">For:</w:t>
      </w:r>
      <w:r>
        <w:t xml:space="preserve"> </w:t>
      </w:r>
      <w:r>
        <w:t xml:space="preserve">Management Team, Brazil Rio de Janeiro Operations</w:t>
      </w:r>
    </w:p>
    <w:bookmarkStart w:id="26" w:name="acknowledgement-of-market-context"/>
    <w:p>
      <w:pPr>
        <w:pStyle w:val="Heading3"/>
      </w:pPr>
      <w:r>
        <w:t xml:space="preserve">Acknowledgement of Market Context</w:t>
      </w:r>
    </w:p>
    <w:p>
      <w:pPr>
        <w:pStyle w:val="FirstParagraph"/>
      </w:pPr>
      <w:r>
        <w:t xml:space="preserve">This Sales Report acknowledges the significance of Brazil Rio de Janeiro as a cultural and economic hub where Optometrist practices serve 1.2 million annual patients across 78 clinics. The data reflects the city's position as Latin America's fourth-largest optometry market, with strong alignment to national healthcare priorities under Brazil's Ministry of Health.</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Optometry Sales Report: Rio de Janeiro, Brazil</dc:title>
  <dc:creator/>
  <dc:language>en</dc:language>
  <cp:keywords/>
  <dcterms:created xsi:type="dcterms:W3CDTF">2026-07-21T06:00:52Z</dcterms:created>
  <dcterms:modified xsi:type="dcterms:W3CDTF">2026-07-21T06:00:52Z</dcterms:modified>
</cp:coreProperties>
</file>

<file path=docProps/custom.xml><?xml version="1.0" encoding="utf-8"?>
<Properties xmlns="http://schemas.openxmlformats.org/officeDocument/2006/custom-properties" xmlns:vt="http://schemas.openxmlformats.org/officeDocument/2006/docPropsVTypes"/>
</file>