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d33f02f069af8ee9e1ad48789e5cb37ea2fd4e"/>
    <w:p>
      <w:pPr>
        <w:pStyle w:val="Heading1"/>
      </w:pPr>
      <w:r>
        <w:t xml:space="preserve">Comprehensive Sales Performance Report: Optometrist Services in Kinshasa, Democratic Republic of Congo</w:t>
      </w:r>
    </w:p>
    <w:bookmarkStart w:id="29" w:name="report-period-january-2023---march-2024"/>
    <w:p>
      <w:pPr>
        <w:pStyle w:val="Heading2"/>
      </w:pPr>
      <w:r>
        <w:t xml:space="preserve">Report Period: January 2023 - March 2024</w:t>
      </w:r>
    </w:p>
    <w:bookmarkStart w:id="20" w:name="executive-summary"/>
    <w:p>
      <w:pPr>
        <w:pStyle w:val="Heading3"/>
      </w:pPr>
      <w:r>
        <w:t xml:space="preserve">Executive Summary</w:t>
      </w:r>
    </w:p>
    <w:p>
      <w:pPr>
        <w:pStyle w:val="FirstParagraph"/>
      </w:pPr>
      <w:r>
        <w:t xml:space="preserve">This Sales Report details the performance of optometrist services within Kinshasa, DR Congo over the past year. The data underscores significant growth in demand for eye care solutions amidst persistent healthcare infrastructure challenges. As the capital city of one of Africa's most populous nations, Kinshasa presents unique opportunities for vision care providers. This report confirms that our optometrist practice has achieved 127% year-over-year revenue growth while expanding service accessibility across underserved neighborhoods.</w:t>
      </w:r>
    </w:p>
    <w:bookmarkEnd w:id="20"/>
    <w:bookmarkStart w:id="21" w:name="market-context-in-dr-congo-kinshasa"/>
    <w:p>
      <w:pPr>
        <w:pStyle w:val="Heading3"/>
      </w:pPr>
      <w:r>
        <w:t xml:space="preserve">Market Context in DR Congo Kinshasa</w:t>
      </w:r>
    </w:p>
    <w:p>
      <w:pPr>
        <w:pStyle w:val="FirstParagraph"/>
      </w:pPr>
      <w:r>
        <w:t xml:space="preserve">Kinshasa, with a population exceeding 15 million, faces critical gaps in eye healthcare infrastructure. According to WHO data, only 20% of DR Congo's population has access to basic eye care services, and approximately 2.5 million residents suffer from avoidable blindness or vision impairment. The urbanization rate of 4% annually in Kinshasa intensifies the demand for accessible optometric services. Our business model specifically targets this market by deploying mobile optometry units alongside fixed clinics, directly addressing transportation barriers faced by Kinshasa's low-income residents.</w:t>
      </w:r>
    </w:p>
    <w:bookmarkEnd w:id="21"/>
    <w:bookmarkStart w:id="22" w:name="key-sales-performance-metrics-2023-2024"/>
    <w:p>
      <w:pPr>
        <w:pStyle w:val="Heading3"/>
      </w:pPr>
      <w:r>
        <w:t xml:space="preserve">Key Sales Performance Metrics (2023-2024)</w:t>
      </w:r>
    </w:p>
    <w:p>
      <w:pPr>
        <w:pStyle w:val="FirstParagraph"/>
      </w:pPr>
      <w:r>
        <w:t xml:space="preserve">Category</w:t>
      </w:r>
    </w:p>
    <w:p>
      <w:pPr>
        <w:pStyle w:val="BodyText"/>
      </w:pPr>
      <w:r>
        <w:t xml:space="preserve">Q1 2023</w:t>
      </w:r>
    </w:p>
    <w:p>
      <w:pPr>
        <w:pStyle w:val="BodyText"/>
      </w:pPr>
      <w:r>
        <w:t xml:space="preserve">Q1 2024</w:t>
      </w:r>
    </w:p>
    <w:p>
      <w:pPr>
        <w:pStyle w:val="BodyText"/>
      </w:pPr>
      <w:r>
        <w:t xml:space="preserve">YoY Change</w:t>
      </w:r>
    </w:p>
    <w:p>
      <w:pPr>
        <w:pStyle w:val="BodyText"/>
      </w:pPr>
      <w:r>
        <w:t xml:space="preserve">Total Patient Visits</w:t>
      </w:r>
    </w:p>
    <w:p>
      <w:pPr>
        <w:pStyle w:val="BodyText"/>
      </w:pPr>
      <w:r>
        <w:t xml:space="preserve">8,450</w:t>
      </w:r>
    </w:p>
    <w:p>
      <w:pPr>
        <w:pStyle w:val="BodyText"/>
      </w:pPr>
      <w:r>
        <w:t xml:space="preserve">15,630</w:t>
      </w:r>
    </w:p>
    <w:p>
      <w:pPr>
        <w:pStyle w:val="BodyText"/>
      </w:pPr>
      <w:r>
        <w:t xml:space="preserve">+84.9%</w:t>
      </w:r>
    </w:p>
    <w:p>
      <w:pPr>
        <w:pStyle w:val="BodyText"/>
      </w:pPr>
      <w:r>
        <w:t xml:space="preserve">Glasses Sales (Units)</w:t>
      </w:r>
    </w:p>
    <w:p>
      <w:pPr>
        <w:pStyle w:val="BodyText"/>
      </w:pPr>
      <w:r>
        <w:t xml:space="preserve">2,120</w:t>
      </w:r>
    </w:p>
    <w:p>
      <w:pPr>
        <w:pStyle w:val="BodyText"/>
      </w:pPr>
      <w:r>
        <w:t xml:space="preserve">&lt;</w:t>
      </w:r>
    </w:p>
    <w:p>
      <w:pPr>
        <w:pStyle w:val="BodyText"/>
      </w:pPr>
      <w:r>
        <w:t xml:space="preserve">4,780</w:t>
      </w:r>
    </w:p>
    <w:p>
      <w:pPr>
        <w:pStyle w:val="BodyText"/>
      </w:pPr>
      <w:r>
        <w:t xml:space="preserve">+125.5%</w:t>
      </w:r>
    </w:p>
    <w:p>
      <w:pPr>
        <w:pStyle w:val="BodyText"/>
      </w:pPr>
      <w:r>
        <w:t xml:space="preserve">Lens Treatments</w:t>
      </w:r>
    </w:p>
    <w:p>
      <w:pPr>
        <w:pStyle w:val="BodyText"/>
      </w:pPr>
      <w:r>
        <w:t xml:space="preserve">&lt;</w:t>
      </w:r>
    </w:p>
    <w:p>
      <w:pPr>
        <w:pStyle w:val="BodyText"/>
      </w:pPr>
      <w:r>
        <w:t xml:space="preserve">1,970</w:t>
      </w:r>
    </w:p>
    <w:p>
      <w:pPr>
        <w:pStyle w:val="BodyText"/>
      </w:pPr>
      <w:r>
        <w:t xml:space="preserve">&lt;</w:t>
      </w:r>
    </w:p>
    <w:p>
      <w:pPr>
        <w:pStyle w:val="BodyText"/>
      </w:pPr>
      <w:r>
        <w:t xml:space="preserve">4,315</w:t>
      </w:r>
    </w:p>
    <w:p>
      <w:pPr>
        <w:pStyle w:val="BodyText"/>
      </w:pPr>
      <w:r>
        <w:t xml:space="preserve">+119.0%</w:t>
      </w:r>
    </w:p>
    <w:p>
      <w:pPr>
        <w:pStyle w:val="BodyText"/>
      </w:pPr>
      <w:r>
        <w:t xml:space="preserve">Eye Health Screenings</w:t>
      </w:r>
    </w:p>
    <w:p>
      <w:pPr>
        <w:pStyle w:val="BodyText"/>
      </w:pPr>
      <w:r>
        <w:t xml:space="preserve">3,285</w:t>
      </w:r>
    </w:p>
    <w:p>
      <w:pPr>
        <w:pStyle w:val="BodyText"/>
      </w:pPr>
      <w:r>
        <w:t xml:space="preserve">&lt;</w:t>
      </w:r>
    </w:p>
    <w:p>
      <w:pPr>
        <w:pStyle w:val="BodyText"/>
      </w:pPr>
      <w:r>
        <w:t xml:space="preserve">6,840</w:t>
      </w:r>
    </w:p>
    <w:p>
      <w:pPr>
        <w:pStyle w:val="BodyText"/>
      </w:pPr>
      <w:r>
        <w:t xml:space="preserve">+108.2%</w:t>
      </w:r>
    </w:p>
    <w:p>
      <w:pPr>
        <w:pStyle w:val="BodyText"/>
      </w:pPr>
      <w:r>
        <w:t xml:space="preserve">Average Revenue per Patient (USD)</w:t>
      </w:r>
    </w:p>
    <w:p>
      <w:pPr>
        <w:pStyle w:val="BodyText"/>
      </w:pPr>
      <w:r>
        <w:t xml:space="preserve">$12.75</w:t>
      </w:r>
    </w:p>
    <w:p>
      <w:pPr>
        <w:pStyle w:val="BodyText"/>
      </w:pPr>
      <w:r>
        <w:t xml:space="preserve">$14.90</w:t>
      </w:r>
    </w:p>
    <w:p>
      <w:pPr>
        <w:pStyle w:val="BodyText"/>
      </w:pPr>
      <w:r>
        <w:t xml:space="preserve">+16.9%</w:t>
      </w:r>
    </w:p>
    <w:p>
      <w:pPr>
        <w:pStyle w:val="BodyText"/>
      </w:pPr>
      <w:r>
        <w:t xml:space="preserve">These figures reflect strategic market penetration in Kinshasa's high-density neighborhoods including Kalamu, Ngaliema, and Gombe districts. The 84.9% increase in patient visits demonstrates growing community trust in our optometrist services amid rising awareness campaigns about preventable vision loss.</w:t>
      </w:r>
    </w:p>
    <w:bookmarkEnd w:id="22"/>
    <w:bookmarkStart w:id="23" w:name="regional-challenges-addressed"/>
    <w:p>
      <w:pPr>
        <w:pStyle w:val="Heading3"/>
      </w:pPr>
      <w:r>
        <w:t xml:space="preserve">Regional Challenges Addressed</w:t>
      </w:r>
    </w:p>
    <w:p>
      <w:pPr>
        <w:pStyle w:val="FirstParagraph"/>
      </w:pPr>
      <w:r>
        <w:t xml:space="preserve">Operating as an optometrist practice in DR Congo Kinshasa requires navigating complex operational constraints:</w:t>
      </w:r>
    </w:p>
    <w:p>
      <w:pPr>
        <w:numPr>
          <w:ilvl w:val="0"/>
          <w:numId w:val="1001"/>
        </w:numPr>
        <w:pStyle w:val="Compact"/>
      </w:pPr>
      <w:r>
        <w:rPr>
          <w:bCs/>
          <w:b/>
        </w:rPr>
        <w:t xml:space="preserve">Infrastructure Limitations:</w:t>
      </w:r>
      <w:r>
        <w:t xml:space="preserve"> </w:t>
      </w:r>
      <w:r>
        <w:t xml:space="preserve">Power outages disrupted traditional clinic operations. Solution: Deployed solar-powered portable eye examination equipment across all mobile units.</w:t>
      </w:r>
    </w:p>
    <w:p>
      <w:pPr>
        <w:numPr>
          <w:ilvl w:val="0"/>
          <w:numId w:val="1001"/>
        </w:numPr>
        <w:pStyle w:val="Compact"/>
      </w:pPr>
      <w:r>
        <w:rPr>
          <w:bCs/>
          <w:b/>
        </w:rPr>
        <w:t xml:space="preserve">Supply Chain Barriers:</w:t>
      </w:r>
      <w:r>
        <w:t xml:space="preserve"> </w:t>
      </w:r>
      <w:r>
        <w:t xml:space="preserve">Import delays for optical materials. Solution: Partnered with local Kinshasa manufacturer "Vision Africa" to produce 70% of lens products locally, reducing dependency on imports by 65%.</w:t>
      </w:r>
    </w:p>
    <w:p>
      <w:pPr>
        <w:numPr>
          <w:ilvl w:val="0"/>
          <w:numId w:val="1001"/>
        </w:numPr>
        <w:pStyle w:val="Compact"/>
      </w:pPr>
      <w:r>
        <w:rPr>
          <w:bCs/>
          <w:b/>
        </w:rPr>
        <w:t xml:space="preserve">Economic Constraints:</w:t>
      </w:r>
      <w:r>
        <w:t xml:space="preserve"> </w:t>
      </w:r>
      <w:r>
        <w:t xml:space="preserve">High poverty rates limiting service affordability. Solution: Implemented tiered pricing (subsidized rates for under-$10/day earners) and "Eye Health for Education" partnerships with 42 Kinshasa schools.</w:t>
      </w:r>
    </w:p>
    <w:p>
      <w:pPr>
        <w:numPr>
          <w:ilvl w:val="0"/>
          <w:numId w:val="1001"/>
        </w:numPr>
        <w:pStyle w:val="Compact"/>
      </w:pPr>
      <w:r>
        <w:rPr>
          <w:bCs/>
          <w:b/>
        </w:rPr>
        <w:t xml:space="preserve">Cultural Perceptions:</w:t>
      </w:r>
      <w:r>
        <w:t xml:space="preserve"> </w:t>
      </w:r>
      <w:r>
        <w:t xml:space="preserve">Traditional beliefs delaying eye care seeking. Solution: Collaborated with community leaders and religious institutions to host monthly "Vision Awareness" forums across Kinshasa's neighborhoods.</w:t>
      </w:r>
    </w:p>
    <w:bookmarkEnd w:id="23"/>
    <w:bookmarkStart w:id="24" w:name="strategic-expansion-in-dr-congo-kinshasa"/>
    <w:p>
      <w:pPr>
        <w:pStyle w:val="Heading3"/>
      </w:pPr>
      <w:r>
        <w:t xml:space="preserve">Strategic Expansion in DR Congo Kinshasa</w:t>
      </w:r>
    </w:p>
    <w:p>
      <w:pPr>
        <w:pStyle w:val="FirstParagraph"/>
      </w:pPr>
      <w:r>
        <w:t xml:space="preserve">Our sales growth strategy focused on three pillars within the Kinshasa market:</w:t>
      </w:r>
    </w:p>
    <w:p>
      <w:pPr>
        <w:numPr>
          <w:ilvl w:val="0"/>
          <w:numId w:val="1002"/>
        </w:numPr>
        <w:pStyle w:val="Compact"/>
      </w:pPr>
      <w:r>
        <w:rPr>
          <w:bCs/>
          <w:b/>
        </w:rPr>
        <w:t xml:space="preserve">Mobile Outreach Program:</w:t>
      </w:r>
      <w:r>
        <w:t xml:space="preserve"> </w:t>
      </w:r>
      <w:r>
        <w:t xml:space="preserve">Five solar-powered optometry vehicles now serve 200+ informal settlements weekly, reaching populations previously excluded from healthcare services. This initiative generated 35% of total Q1 2024 revenue.</w:t>
      </w:r>
    </w:p>
    <w:p>
      <w:pPr>
        <w:numPr>
          <w:ilvl w:val="0"/>
          <w:numId w:val="1002"/>
        </w:numPr>
        <w:pStyle w:val="Compact"/>
      </w:pPr>
      <w:r>
        <w:rPr>
          <w:bCs/>
          <w:b/>
        </w:rPr>
        <w:t xml:space="preserve">Digital Health Integration:</w:t>
      </w:r>
      <w:r>
        <w:t xml:space="preserve"> </w:t>
      </w:r>
      <w:r>
        <w:t xml:space="preserve">Launched "Kinshasa Vision App" allowing residents to book appointments, view pricing transparently in Congolese francs, and receive tele-optometrist consultations for follow-ups. 47% of new patients accessed services via this platform.</w:t>
      </w:r>
    </w:p>
    <w:p>
      <w:pPr>
        <w:numPr>
          <w:ilvl w:val="0"/>
          <w:numId w:val="1002"/>
        </w:numPr>
        <w:pStyle w:val="Compact"/>
      </w:pPr>
      <w:r>
        <w:rPr>
          <w:bCs/>
          <w:b/>
        </w:rPr>
        <w:t xml:space="preserve">Local Workforce Development:</w:t>
      </w:r>
      <w:r>
        <w:t xml:space="preserve"> </w:t>
      </w:r>
      <w:r>
        <w:t xml:space="preserve">Trained 32 Kinshasa community health workers as optometric assistants through our "Vision Ambassadors" program. These locals now account for 60% of patient intake in underserved areas.</w:t>
      </w:r>
    </w:p>
    <w:bookmarkEnd w:id="24"/>
    <w:bookmarkStart w:id="25" w:name="community-impact-metrics"/>
    <w:p>
      <w:pPr>
        <w:pStyle w:val="Heading3"/>
      </w:pPr>
      <w:r>
        <w:t xml:space="preserve">Community Impact Metrics</w:t>
      </w:r>
    </w:p>
    <w:p>
      <w:pPr>
        <w:pStyle w:val="FirstParagraph"/>
      </w:pPr>
      <w:r>
        <w:t xml:space="preserve">The optometrist services deployed across DR Congo Kinshasa have directly impacted community health outcomes:</w:t>
      </w:r>
    </w:p>
    <w:p>
      <w:pPr>
        <w:numPr>
          <w:ilvl w:val="0"/>
          <w:numId w:val="1003"/>
        </w:numPr>
        <w:pStyle w:val="Compact"/>
      </w:pPr>
      <w:r>
        <w:t xml:space="preserve">24,170 previously undiagnosed refractive errors identified and corrected (15.4% of total patients)</w:t>
      </w:r>
    </w:p>
    <w:p>
      <w:pPr>
        <w:numPr>
          <w:ilvl w:val="0"/>
          <w:numId w:val="1003"/>
        </w:numPr>
        <w:pStyle w:val="Compact"/>
      </w:pPr>
      <w:r>
        <w:t xml:space="preserve">Preventable blindness cases reduced by 33% in targeted neighborhoods through early cataract screenings</w:t>
      </w:r>
    </w:p>
    <w:p>
      <w:pPr>
        <w:numPr>
          <w:ilvl w:val="0"/>
          <w:numId w:val="1003"/>
        </w:numPr>
        <w:pStyle w:val="Compact"/>
      </w:pPr>
      <w:r>
        <w:t xml:space="preserve">92% patient satisfaction rate across all Kinshasa service locations (based on community surveys)</w:t>
      </w:r>
    </w:p>
    <w:bookmarkEnd w:id="25"/>
    <w:bookmarkStart w:id="26" w:name="financial-performance-analysis"/>
    <w:p>
      <w:pPr>
        <w:pStyle w:val="Heading3"/>
      </w:pPr>
      <w:r>
        <w:t xml:space="preserve">Financial Performance Analysis</w:t>
      </w:r>
    </w:p>
    <w:p>
      <w:pPr>
        <w:pStyle w:val="FirstParagraph"/>
      </w:pPr>
      <w:r>
        <w:t xml:space="preserve">Total revenue for Q1 2024 reached $58,700 USD, representing a 127% increase from $25,900 in the same period last year. This growth was achieved while maintaining cost efficiency through local partnerships:</w:t>
      </w:r>
    </w:p>
    <w:p>
      <w:pPr>
        <w:numPr>
          <w:ilvl w:val="0"/>
          <w:numId w:val="1004"/>
        </w:numPr>
        <w:pStyle w:val="Compact"/>
      </w:pPr>
      <w:r>
        <w:t xml:space="preserve">Cost of goods sold decreased by 18% due to localized lens production</w:t>
      </w:r>
    </w:p>
    <w:p>
      <w:pPr>
        <w:numPr>
          <w:ilvl w:val="0"/>
          <w:numId w:val="1004"/>
        </w:numPr>
        <w:pStyle w:val="Compact"/>
      </w:pPr>
      <w:r>
        <w:t xml:space="preserve">Marketing expenditure reduced by 27% through community-driven referral programs</w:t>
      </w:r>
    </w:p>
    <w:p>
      <w:pPr>
        <w:numPr>
          <w:ilvl w:val="0"/>
          <w:numId w:val="1004"/>
        </w:numPr>
        <w:pStyle w:val="Compact"/>
      </w:pPr>
      <w:r>
        <w:t xml:space="preserve">Operational costs per patient service fell from $5.30 to $4.05 (20% efficiency gain)</w:t>
      </w:r>
    </w:p>
    <w:bookmarkEnd w:id="26"/>
    <w:bookmarkStart w:id="27" w:name="X4848596508d72b298ce9b764cd5a1c68aaefca2"/>
    <w:p>
      <w:pPr>
        <w:pStyle w:val="Heading3"/>
      </w:pPr>
      <w:r>
        <w:t xml:space="preserve">Future Growth Strategy for Kinshasa Market</w:t>
      </w:r>
    </w:p>
    <w:p>
      <w:pPr>
        <w:pStyle w:val="FirstParagraph"/>
      </w:pPr>
      <w:r>
        <w:t xml:space="preserve">Based on this successful sales trajectory in DR Congo Kinshasa, our 2024-2025 strategy includes:</w:t>
      </w:r>
    </w:p>
    <w:p>
      <w:pPr>
        <w:numPr>
          <w:ilvl w:val="0"/>
          <w:numId w:val="1005"/>
        </w:numPr>
        <w:pStyle w:val="Compact"/>
      </w:pPr>
      <w:r>
        <w:rPr>
          <w:bCs/>
          <w:b/>
        </w:rPr>
        <w:t xml:space="preserve">Expansion to Satellite Clinics:</w:t>
      </w:r>
      <w:r>
        <w:t xml:space="preserve"> </w:t>
      </w:r>
      <w:r>
        <w:t xml:space="preserve">Opening two new fixed-location optometry centers in Bandalungwa and Lukunga districts by Q3 2024</w:t>
      </w:r>
    </w:p>
    <w:p>
      <w:pPr>
        <w:numPr>
          <w:ilvl w:val="0"/>
          <w:numId w:val="1005"/>
        </w:numPr>
        <w:pStyle w:val="Compact"/>
      </w:pPr>
      <w:r>
        <w:rPr>
          <w:bCs/>
          <w:b/>
        </w:rPr>
        <w:t xml:space="preserve">Product Innovation:</w:t>
      </w:r>
      <w:r>
        <w:t xml:space="preserve"> </w:t>
      </w:r>
      <w:r>
        <w:t xml:space="preserve">Launching affordable anti-glare lens treatment packages for Kinshasa's high-traffic urban commuters (target: 15% market share in eyewear within 18 months)</w:t>
      </w:r>
    </w:p>
    <w:p>
      <w:pPr>
        <w:numPr>
          <w:ilvl w:val="0"/>
          <w:numId w:val="1005"/>
        </w:numPr>
        <w:pStyle w:val="Compact"/>
      </w:pPr>
      <w:r>
        <w:rPr>
          <w:bCs/>
          <w:b/>
        </w:rPr>
        <w:t xml:space="preserve">Clinic-to-Clinic Network:</w:t>
      </w:r>
      <w:r>
        <w:t xml:space="preserve"> </w:t>
      </w:r>
      <w:r>
        <w:t xml:space="preserve">Establishing referral partnerships with five major DR Congo hospitals to manage complex cases</w:t>
      </w:r>
    </w:p>
    <w:bookmarkEnd w:id="27"/>
    <w:bookmarkStart w:id="28" w:name="X01938e7a7fb79ca7653dbd3543045b6e3fd7cb3"/>
    <w:p>
      <w:pPr>
        <w:pStyle w:val="Heading3"/>
      </w:pPr>
      <w:r>
        <w:t xml:space="preserve">Conclusion: Vision for Kinshasa's Eye Health Future</w:t>
      </w:r>
    </w:p>
    <w:p>
      <w:pPr>
        <w:pStyle w:val="FirstParagraph"/>
      </w:pPr>
      <w:r>
        <w:t xml:space="preserve">This Sales Report confirms that optometrist services have become a critical component of accessible healthcare in DR Congo Kinshasa. The 127% revenue growth and expanding community impact demonstrate that sustainable vision care models can thrive despite operational challenges. As the most populous city in Sub-Saharan Africa, Kinshasa represents both a significant market opportunity and a compelling social imperative for our optometrist business.</w:t>
      </w:r>
    </w:p>
    <w:p>
      <w:pPr>
        <w:pStyle w:val="BodyText"/>
      </w:pPr>
      <w:r>
        <w:t xml:space="preserve">Our continued success hinges on maintaining culturally responsive service delivery while innovating within DR Congo's unique economic landscape. We project 150% revenue growth by Q4 2024 through strategic expansion into Kinshasa's emerging commercial districts and deepening community partnerships. This report affirms that investing in eye care infrastructure in Kinshasa is not merely commercially viable—it is essential for building a healthier, more productive urban population.</w:t>
      </w:r>
    </w:p>
    <w:p>
      <w:pPr>
        <w:pStyle w:val="BodyText"/>
      </w:pPr>
      <w:r>
        <w:rPr>
          <w:bCs/>
          <w:b/>
        </w:rPr>
        <w:t xml:space="preserve">Prepared by:</w:t>
      </w:r>
      <w:r>
        <w:t xml:space="preserve"> </w:t>
      </w:r>
      <w:r>
        <w:t xml:space="preserve">VisionCare Africa Management Team</w:t>
      </w:r>
      <w:r>
        <w:br/>
      </w:r>
      <w:r>
        <w:rPr>
          <w:bCs/>
          <w:b/>
        </w:rPr>
        <w:t xml:space="preserve">Date:</w:t>
      </w:r>
      <w:r>
        <w:t xml:space="preserve"> </w:t>
      </w:r>
      <w:r>
        <w:t xml:space="preserve">April 15, 2024</w:t>
      </w:r>
      <w:r>
        <w:br/>
      </w:r>
      <w:r>
        <w:rPr>
          <w:bCs/>
          <w:b/>
        </w:rPr>
        <w:t xml:space="preserve">For Distribution:</w:t>
      </w:r>
      <w:r>
        <w:t xml:space="preserve"> </w:t>
      </w:r>
      <w:r>
        <w:t xml:space="preserve">Board of Directors, DR Congo Health Ministry Partners, Strategic Investors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DR Congo Kinshasa</dc:title>
  <dc:creator/>
  <dc:language>en</dc:language>
  <cp:keywords/>
  <dcterms:created xsi:type="dcterms:W3CDTF">2026-07-22T08:43:26Z</dcterms:created>
  <dcterms:modified xsi:type="dcterms:W3CDTF">2026-07-22T08:43:26Z</dcterms:modified>
</cp:coreProperties>
</file>

<file path=docProps/custom.xml><?xml version="1.0" encoding="utf-8"?>
<Properties xmlns="http://schemas.openxmlformats.org/officeDocument/2006/custom-properties" xmlns:vt="http://schemas.openxmlformats.org/officeDocument/2006/docPropsVTypes"/>
</file>