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9" w:name="Xb923e5a684ae73caa612739e3d13f095b04a8b8"/>
    <w:p>
      <w:pPr>
        <w:pStyle w:val="Heading1"/>
      </w:pPr>
      <w:r>
        <w:t xml:space="preserve">Comprehensive Sales Report: Optometrist Practice Performance in India New Delhi (Q3 2023)</w:t>
      </w:r>
    </w:p>
    <w:bookmarkStart w:id="28" w:name="X22b87f71d695df38ed176e4c8cdfab806e619ec"/>
    <w:p>
      <w:pPr>
        <w:pStyle w:val="Heading2"/>
      </w:pPr>
      <w:r>
        <w:t xml:space="preserve">Prepared For: Senior Management, Vision Care Solutions Pvt. Ltd.</w:t>
      </w:r>
    </w:p>
    <w:p>
      <w:pPr>
        <w:pStyle w:val="FirstParagraph"/>
      </w:pPr>
      <w:r>
        <w:rPr>
          <w:bCs/>
          <w:b/>
        </w:rPr>
        <w:t xml:space="preserve">Date:</w:t>
      </w:r>
      <w:r>
        <w:t xml:space="preserve"> </w:t>
      </w:r>
      <w:r>
        <w:t xml:space="preserve">October 26, 2023</w:t>
      </w:r>
    </w:p>
    <w:p>
      <w:pPr>
        <w:pStyle w:val="BodyText"/>
      </w:pPr>
      <w:r>
        <w:rPr>
          <w:bCs/>
          <w:b/>
        </w:rPr>
        <w:t xml:space="preserve">Report Period:</w:t>
      </w:r>
      <w:r>
        <w:t xml:space="preserve"> </w:t>
      </w:r>
      <w:r>
        <w:t xml:space="preserve">July 1, 2023 - September 30, 2023</w:t>
      </w:r>
    </w:p>
    <w:bookmarkStart w:id="20" w:name="i.-executive-summary"/>
    <w:p>
      <w:pPr>
        <w:pStyle w:val="Heading3"/>
      </w:pPr>
      <w:r>
        <w:t xml:space="preserve">I. Executive Summary</w:t>
      </w:r>
    </w:p>
    <w:p>
      <w:pPr>
        <w:pStyle w:val="FirstParagraph"/>
      </w:pPr>
      <w:r>
        <w:t xml:space="preserve">This Sales Report details the performance of our optometrist practice network across India New Delhi during the third quarter of 2023. Despite challenging economic conditions in the Indian healthcare sector, our New Delhi locations achieved a remarkable 18% year-over-year growth in revenue, reaching INR 47.8 million. This success stems from strategic expansion into underserved urban neighborhoods and our specialized optometrist-led patient care model that aligns with India's growing eye health awareness. The report analyzes key metrics, market trends, and actionable recommendations to sustain this momentum in the competitive India New Delhi healthcare landscape.</w:t>
      </w:r>
    </w:p>
    <w:bookmarkEnd w:id="20"/>
    <w:bookmarkStart w:id="21" w:name="ii.-key-sales-performance-metrics"/>
    <w:p>
      <w:pPr>
        <w:pStyle w:val="Heading3"/>
      </w:pPr>
      <w:r>
        <w:t xml:space="preserve">II. Key Sales Performance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(INR)</w:t>
      </w:r>
    </w:p>
    <w:p>
      <w:pPr>
        <w:pStyle w:val="BodyText"/>
      </w:pPr>
      <w:r>
        <w:t xml:space="preserve">47.8 Million</w:t>
      </w:r>
    </w:p>
    <w:p>
      <w:pPr>
        <w:pStyle w:val="BodyText"/>
      </w:pPr>
      <w:r>
        <w:t xml:space="preserve">40.5 Million</w:t>
      </w:r>
    </w:p>
    <w:p>
      <w:pPr>
        <w:pStyle w:val="BodyText"/>
      </w:pPr>
      <w:r>
        <w:t xml:space="preserve">+18.0%</w:t>
      </w:r>
    </w:p>
    <w:p>
      <w:pPr>
        <w:pStyle w:val="BodyText"/>
      </w:pPr>
      <w:r>
        <w:t xml:space="preserve">New Patient Visits</w:t>
      </w:r>
    </w:p>
    <w:p>
      <w:pPr>
        <w:pStyle w:val="BodyText"/>
      </w:pPr>
      <w:r>
        <w:t xml:space="preserve">21,350</w:t>
      </w:r>
    </w:p>
    <w:p>
      <w:pPr>
        <w:pStyle w:val="BodyText"/>
      </w:pPr>
      <w:r>
        <w:t xml:space="preserve">17,820</w:t>
      </w:r>
    </w:p>
    <w:p>
      <w:pPr>
        <w:pStyle w:val="BodyText"/>
      </w:pPr>
      <w:r>
        <w:t xml:space="preserve">+20.4%</w:t>
      </w:r>
    </w:p>
    <w:p>
      <w:pPr>
        <w:pStyle w:val="BodyText"/>
      </w:pPr>
      <w:r>
        <w:t xml:space="preserve">Spectacle Prescriptions (Units)</w:t>
      </w:r>
    </w:p>
    <w:p>
      <w:pPr>
        <w:pStyle w:val="BodyText"/>
      </w:pPr>
      <w:r>
        <w:t xml:space="preserve">14,680</w:t>
      </w:r>
    </w:p>
    <w:p>
      <w:pPr>
        <w:pStyle w:val="BodyText"/>
      </w:pPr>
      <w:r>
        <w:t xml:space="preserve">12,150</w:t>
      </w:r>
    </w:p>
    <w:p>
      <w:pPr>
        <w:pStyle w:val="BodyText"/>
      </w:pPr>
      <w:r>
        <w:t xml:space="preserve">+20.8%</w:t>
      </w:r>
    </w:p>
    <w:p>
      <w:pPr>
        <w:pStyle w:val="BodyText"/>
      </w:pPr>
      <w:r>
        <w:t xml:space="preserve">Contact Lens Sales</w:t>
      </w:r>
    </w:p>
    <w:p>
      <w:pPr>
        <w:pStyle w:val="BodyText"/>
      </w:pPr>
      <w:r>
        <w:t xml:space="preserve">5,320</w:t>
      </w:r>
    </w:p>
    <w:p>
      <w:pPr>
        <w:pStyle w:val="BodyText"/>
      </w:pPr>
      <w:r>
        <w:t xml:space="preserve">4,175</w:t>
      </w:r>
    </w:p>
    <w:p>
      <w:pPr>
        <w:pStyle w:val="BodyText"/>
      </w:pPr>
      <w:r>
        <w:t xml:space="preserve">Key Insight: The 20.8% growth in contact lens sales reflects rising consumer preference for convenience in India New Delhi's urban centers, where 68% of patients now request disposable lenses over traditional glasses.</w:t>
      </w:r>
    </w:p>
    <w:bookmarkEnd w:id="21"/>
    <w:bookmarkStart w:id="22" w:name="X8421884ef49936596b8282474ba6bf3cba65bc5"/>
    <w:p>
      <w:pPr>
        <w:pStyle w:val="Heading3"/>
      </w:pPr>
      <w:r>
        <w:t xml:space="preserve">III. Market Analysis: Optometrist Demand in India New Delhi</w:t>
      </w:r>
    </w:p>
    <w:p>
      <w:pPr>
        <w:pStyle w:val="FirstParagraph"/>
      </w:pPr>
      <w:r>
        <w:t xml:space="preserve">India New Delhi's optometry market continues to expand at 12.5% CAGR (IBEF 2023), driven by three critical factors:</w:t>
      </w:r>
    </w:p>
    <w:p>
      <w:pPr>
        <w:numPr>
          <w:ilvl w:val="0"/>
          <w:numId w:val="1001"/>
        </w:numPr>
        <w:pStyle w:val="Compact"/>
      </w:pPr>
      <w:r>
        <w:rPr>
          <w:bCs/>
          <w:b/>
        </w:rPr>
        <w:t xml:space="preserve">Rising Eye Strain from Digital Overuse:</w:t>
      </w:r>
      <w:r>
        <w:t xml:space="preserve"> </w:t>
      </w:r>
      <w:r>
        <w:t xml:space="preserve">With India's internet penetration at 65%, New Delhi's office workers experience a 40% increase in digital eye strain (NIHR Study, 2023). This has directly increased demand for optometrist consultations by 31% year-over-year in our practice.</w:t>
      </w:r>
    </w:p>
    <w:p>
      <w:pPr>
        <w:numPr>
          <w:ilvl w:val="0"/>
          <w:numId w:val="1001"/>
        </w:numPr>
        <w:pStyle w:val="Compact"/>
      </w:pPr>
      <w:r>
        <w:rPr>
          <w:bCs/>
          <w:b/>
        </w:rPr>
        <w:t xml:space="preserve">Government Health Initiatives:</w:t>
      </w:r>
      <w:r>
        <w:t xml:space="preserve"> </w:t>
      </w:r>
      <w:r>
        <w:t xml:space="preserve">The National Programme for Universal Eye Health (NPUH) has boosted community screenings across New Delhi. Our partnership with the Delhi Health Department resulted in 5,200 free screenings at metro stations during Q3, converting 18% into paid optometrist consultations.</w:t>
      </w:r>
    </w:p>
    <w:p>
      <w:pPr>
        <w:numPr>
          <w:ilvl w:val="0"/>
          <w:numId w:val="1001"/>
        </w:numPr>
        <w:pStyle w:val="Compact"/>
      </w:pPr>
      <w:r>
        <w:rPr>
          <w:bCs/>
          <w:b/>
        </w:rPr>
        <w:t xml:space="preserve">Economic Shifts:</w:t>
      </w:r>
      <w:r>
        <w:t xml:space="preserve"> </w:t>
      </w:r>
      <w:r>
        <w:t xml:space="preserve">Middle-class disposable income for health services grew by 9% in Delhi (NSO Data), enabling more residents to seek professional optometrist care instead of self-diagnosis with over-the-counter solutions.</w:t>
      </w:r>
    </w:p>
    <w:bookmarkEnd w:id="22"/>
    <w:bookmarkStart w:id="23" w:name="iv.-regional-performance-breakdown"/>
    <w:p>
      <w:pPr>
        <w:pStyle w:val="Heading3"/>
      </w:pPr>
      <w:r>
        <w:t xml:space="preserve">IV. Regional Performance Breakdown</w:t>
      </w:r>
    </w:p>
    <w:p>
      <w:pPr>
        <w:pStyle w:val="FirstParagraph"/>
      </w:pPr>
      <w:r>
        <w:t xml:space="preserve">Our sales strategy focused on New Delhi's high-growth zones:</w:t>
      </w:r>
    </w:p>
    <w:p>
      <w:pPr>
        <w:numPr>
          <w:ilvl w:val="0"/>
          <w:numId w:val="1002"/>
        </w:numPr>
        <w:pStyle w:val="Compact"/>
      </w:pPr>
      <w:r>
        <w:rPr>
          <w:bCs/>
          <w:b/>
        </w:rPr>
        <w:t xml:space="preserve">Vasundhara Enclave (South Delhi):</w:t>
      </w:r>
      <w:r>
        <w:t xml:space="preserve"> </w:t>
      </w:r>
      <w:r>
        <w:t xml:space="preserve">Highest conversion rate (28%) due to proximity to corporate parks. 74% of patients aged 25-45, seeking blue-light filtering lenses for digital work.</w:t>
      </w:r>
    </w:p>
    <w:p>
      <w:pPr>
        <w:numPr>
          <w:ilvl w:val="0"/>
          <w:numId w:val="1002"/>
        </w:numPr>
        <w:pStyle w:val="Compact"/>
      </w:pPr>
      <w:r>
        <w:rPr>
          <w:bCs/>
          <w:b/>
        </w:rPr>
        <w:t xml:space="preserve">Janakpuri (West Delhi):</w:t>
      </w:r>
      <w:r>
        <w:t xml:space="preserve"> </w:t>
      </w:r>
      <w:r>
        <w:t xml:space="preserve">Largest new patient acquisition (+33% YoY) driven by school eye camps. Parents prioritized optometrist-led screenings over generic clinics due to trust in professional diagnosis.</w:t>
      </w:r>
    </w:p>
    <w:p>
      <w:pPr>
        <w:numPr>
          <w:ilvl w:val="0"/>
          <w:numId w:val="1002"/>
        </w:numPr>
        <w:pStyle w:val="Compact"/>
      </w:pPr>
      <w:r>
        <w:rPr>
          <w:bCs/>
          <w:b/>
        </w:rPr>
        <w:t xml:space="preserve">Rohini (North Delhi):</w:t>
      </w:r>
      <w:r>
        <w:t xml:space="preserve"> </w:t>
      </w:r>
      <w:r>
        <w:t xml:space="preserve">Strongest contact lens growth (+29%) attributed to our "Lifestyle Lens" bundle with 30-day trial offers, addressing cultural preferences for cosmetic eyewear in youth markets.</w:t>
      </w:r>
    </w:p>
    <w:bookmarkEnd w:id="23"/>
    <w:bookmarkStart w:id="24" w:name="Xeab64047668c6a02a7689e8912287d17281dc26"/>
    <w:p>
      <w:pPr>
        <w:pStyle w:val="Heading3"/>
      </w:pPr>
      <w:r>
        <w:t xml:space="preserve">V. Competitive Landscape in India New Delhi</w:t>
      </w:r>
    </w:p>
    <w:p>
      <w:pPr>
        <w:pStyle w:val="FirstParagraph"/>
      </w:pPr>
      <w:r>
        <w:t xml:space="preserve">The optometrist market in New Delhi is becoming increasingly competitive, with 17 new clinics opening in Q3 2023 (up from 9 last year). However, our differentiators ensure market leadership:</w:t>
      </w:r>
    </w:p>
    <w:p>
      <w:pPr>
        <w:numPr>
          <w:ilvl w:val="0"/>
          <w:numId w:val="1003"/>
        </w:numPr>
        <w:pStyle w:val="Compact"/>
      </w:pPr>
      <w:r>
        <w:rPr>
          <w:bCs/>
          <w:b/>
        </w:rPr>
        <w:t xml:space="preserve">Technology Edge:</w:t>
      </w:r>
      <w:r>
        <w:t xml:space="preserve"> </w:t>
      </w:r>
      <w:r>
        <w:t xml:space="preserve">Our AI-powered retinal scanning at all New Delhi locations reduced diagnosis time by 40%, directly contributing to a 25% increase in patient retention.</w:t>
      </w:r>
    </w:p>
    <w:p>
      <w:pPr>
        <w:numPr>
          <w:ilvl w:val="0"/>
          <w:numId w:val="1003"/>
        </w:numPr>
        <w:pStyle w:val="Compact"/>
      </w:pPr>
      <w:r>
        <w:rPr>
          <w:bCs/>
          <w:b/>
        </w:rPr>
        <w:t xml:space="preserve">Cultural Sensitivity:</w:t>
      </w:r>
      <w:r>
        <w:t xml:space="preserve"> </w:t>
      </w:r>
      <w:r>
        <w:t xml:space="preserve">Optometrist staff trained in Hindi/English/Urdu for better patient rapport, crucial for Delhi's diverse demographic. This increased satisfaction scores to 4.8/5 (vs industry average 4.2).</w:t>
      </w:r>
    </w:p>
    <w:p>
      <w:pPr>
        <w:numPr>
          <w:ilvl w:val="0"/>
          <w:numId w:val="1003"/>
        </w:numPr>
        <w:pStyle w:val="Compact"/>
      </w:pPr>
      <w:r>
        <w:rPr>
          <w:bCs/>
          <w:b/>
        </w:rPr>
        <w:t xml:space="preserve">Pricing Strategy:</w:t>
      </w:r>
      <w:r>
        <w:t xml:space="preserve"> </w:t>
      </w:r>
      <w:r>
        <w:t xml:space="preserve">Tiered pricing model where premium optometrist services (e.g., diabetic retinopathy screening) are offered at government-reimbursed rates, making specialty care accessible.</w:t>
      </w:r>
    </w:p>
    <w:bookmarkEnd w:id="24"/>
    <w:bookmarkStart w:id="25" w:name="X5c7156ed8219e838e21e81b816940a9d642acd4"/>
    <w:p>
      <w:pPr>
        <w:pStyle w:val="Heading3"/>
      </w:pPr>
      <w:r>
        <w:t xml:space="preserve">VI. Challenges and Strategic Recommendations</w:t>
      </w:r>
    </w:p>
    <w:p>
      <w:pPr>
        <w:pStyle w:val="FirstParagraph"/>
      </w:pPr>
      <w:r>
        <w:rPr>
          <w:bCs/>
          <w:b/>
        </w:rPr>
        <w:t xml:space="preserve">Key Challenge:</w:t>
      </w:r>
      <w:r>
        <w:t xml:space="preserve"> </w:t>
      </w:r>
      <w:r>
        <w:t xml:space="preserve">High competition from e-commerce lens retailers undercutting prices by 15-20% in Delhi. This impacted spectacle sales margin (down 7%) despite volume growth.</w:t>
      </w:r>
    </w:p>
    <w:p>
      <w:pPr>
        <w:pStyle w:val="BodyText"/>
      </w:pPr>
      <w:r>
        <w:rPr>
          <w:bCs/>
          <w:b/>
        </w:rPr>
        <w:t xml:space="preserve">Actionable Solutions:</w:t>
      </w:r>
    </w:p>
    <w:p>
      <w:pPr>
        <w:numPr>
          <w:ilvl w:val="0"/>
          <w:numId w:val="1004"/>
        </w:numPr>
        <w:pStyle w:val="Compact"/>
      </w:pPr>
      <w:r>
        <w:rPr>
          <w:iCs/>
          <w:i/>
        </w:rPr>
        <w:t xml:space="preserve">Launch "Optometrist-Powered E-Commerce" Partnership:</w:t>
      </w:r>
      <w:r>
        <w:t xml:space="preserve"> </w:t>
      </w:r>
      <w:r>
        <w:t xml:space="preserve">Collaborate with Medlife/PharmEasy to offer certified optometrist consultations before online lens purchases, capturing 35% of digital eye care market (Project: INR 12.5M investment, ROI in 14 months).</w:t>
      </w:r>
    </w:p>
    <w:p>
      <w:pPr>
        <w:numPr>
          <w:ilvl w:val="0"/>
          <w:numId w:val="1004"/>
        </w:numPr>
        <w:pStyle w:val="Compact"/>
      </w:pPr>
      <w:r>
        <w:rPr>
          <w:iCs/>
          <w:i/>
        </w:rPr>
        <w:t xml:space="preserve">Expand Rural Outreach:</w:t>
      </w:r>
      <w:r>
        <w:t xml:space="preserve"> </w:t>
      </w:r>
      <w:r>
        <w:t xml:space="preserve">Deploy mobile optometrist units to NCR suburbs like Gurgaon and Faridabad where eye care access is limited. Target: 30% new patient growth from rural areas by Q2 2024.</w:t>
      </w:r>
    </w:p>
    <w:p>
      <w:pPr>
        <w:numPr>
          <w:ilvl w:val="0"/>
          <w:numId w:val="1004"/>
        </w:numPr>
        <w:pStyle w:val="Compact"/>
      </w:pPr>
      <w:r>
        <w:rPr>
          <w:iCs/>
          <w:i/>
        </w:rPr>
        <w:t xml:space="preserve">Specialized Clinics:</w:t>
      </w:r>
      <w:r>
        <w:t xml:space="preserve"> </w:t>
      </w:r>
      <w:r>
        <w:t xml:space="preserve">Open Delhi's first dedicated pediatric optometrist clinic in Connaught Place, targeting the 68% of parents who delay children's eye exams due to lack of specialist centers.</w:t>
      </w:r>
    </w:p>
    <w:bookmarkEnd w:id="25"/>
    <w:bookmarkStart w:id="26" w:name="vii.-conclusion-future-outlook"/>
    <w:p>
      <w:pPr>
        <w:pStyle w:val="Heading3"/>
      </w:pPr>
      <w:r>
        <w:t xml:space="preserve">VII. Conclusion: Future Outlook</w:t>
      </w:r>
    </w:p>
    <w:p>
      <w:pPr>
        <w:pStyle w:val="FirstParagraph"/>
      </w:pPr>
      <w:r>
        <w:t xml:space="preserve">The India New Delhi market presents exceptional growth potential for optometrist practices that prioritize technology, cultural relevance, and patient-centric service delivery. Our Q3 2023 performance validates that the strategic integration of modern optometry with local market needs drives sustainable revenue growth in this sector. As India's eye care expenditure is projected to reach $5 billion by 2026 (FICCI), our New Delhi operations are positioned for leadership through continuous innovation.</w:t>
      </w:r>
    </w:p>
    <w:p>
      <w:pPr>
        <w:pStyle w:val="BodyText"/>
      </w:pPr>
      <w:r>
        <w:t xml:space="preserve">Recommendation: Allocate 15% of Q4 revenue to develop an AI-driven tele-optometry platform, enabling rural patients across India to consult certified optometrists remotely. This aligns with the Indian government's Digital Health Mission while addressing the acute shortage of optometrist professionals in tier-2 cities beyond New Delhi.</w:t>
      </w:r>
    </w:p>
    <w:p>
      <w:pPr>
        <w:pStyle w:val="BodyText"/>
      </w:pPr>
      <w:r>
        <w:rPr>
          <w:bCs/>
          <w:b/>
        </w:rPr>
        <w:t xml:space="preserve">Final Note:</w:t>
      </w:r>
      <w:r>
        <w:t xml:space="preserve"> </w:t>
      </w:r>
      <w:r>
        <w:t xml:space="preserve">In this rapidly evolving landscape, maintaining our commitment to quality optometrist care—rather than competing on price alone—is the cornerstone of success for Vision Care Solutions in India New Delhi. Our sales strategy must continue to reflect that vision at every touchpoint.</w:t>
      </w:r>
    </w:p>
    <w:bookmarkEnd w:id="26"/>
    <w:bookmarkStart w:id="27" w:name="Xaaa02feeff9b0c90e82ccb4d66bea3a328bca5d"/>
    <w:p>
      <w:pPr>
        <w:pStyle w:val="Heading3"/>
      </w:pPr>
      <w:r>
        <w:t xml:space="preserve">VIII. Appendix: Market Statistics (India New Delhi)</w:t>
      </w:r>
    </w:p>
    <w:p>
      <w:pPr>
        <w:numPr>
          <w:ilvl w:val="0"/>
          <w:numId w:val="1005"/>
        </w:numPr>
        <w:pStyle w:val="Compact"/>
      </w:pPr>
      <w:r>
        <w:t xml:space="preserve">68% of Delhi residents now prioritize regular optometrist check-ups (vs 45% in 2019 - National Eye Health Survey)</w:t>
      </w:r>
    </w:p>
    <w:p>
      <w:pPr>
        <w:numPr>
          <w:ilvl w:val="0"/>
          <w:numId w:val="1005"/>
        </w:numPr>
        <w:pStyle w:val="Compact"/>
      </w:pPr>
      <w:r>
        <w:t xml:space="preserve">Optometrist-to-population ratio: 1:35,000 (Delhi) vs national average of 1:78,000</w:t>
      </w:r>
    </w:p>
    <w:p>
      <w:pPr>
        <w:numPr>
          <w:ilvl w:val="0"/>
          <w:numId w:val="1005"/>
        </w:numPr>
        <w:pStyle w:val="Compact"/>
      </w:pPr>
      <w:r>
        <w:t xml:space="preserve">Top Service Demand in New Delhi Q3 2023: Blue-light protection lenses (42%), Diabetic eye screening (27%), Pediatric vision therapy (19%)</w:t>
      </w:r>
    </w:p>
    <w:p>
      <w:pPr>
        <w:pStyle w:val="FirstParagraph"/>
      </w:pPr>
      <w:r>
        <w:rPr>
          <w:iCs/>
          <w:i/>
        </w:rPr>
        <w:t xml:space="preserve">This Sales Report adheres to the National Optometric Council of India's guidelines for clinical service reporting. Prepared by Vision Care Solutions Market Intelligence Team.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India New Delhi Market Analysis</dc:title>
  <dc:creator/>
  <dc:language>en</dc:language>
  <cp:keywords/>
  <dcterms:created xsi:type="dcterms:W3CDTF">2026-07-23T13:01:25Z</dcterms:created>
  <dcterms:modified xsi:type="dcterms:W3CDTF">2026-07-23T13:01:25Z</dcterms:modified>
</cp:coreProperties>
</file>

<file path=docProps/custom.xml><?xml version="1.0" encoding="utf-8"?>
<Properties xmlns="http://schemas.openxmlformats.org/officeDocument/2006/custom-properties" xmlns:vt="http://schemas.openxmlformats.org/officeDocument/2006/docPropsVTypes"/>
</file>