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Sales</w:t>
      </w:r>
      <w:r>
        <w:t xml:space="preserve"> </w:t>
      </w:r>
      <w:r>
        <w:t xml:space="preserve">Report:</w:t>
      </w:r>
      <w:r>
        <w:t xml:space="preserve"> </w:t>
      </w:r>
      <w:r>
        <w:t xml:space="preserve">VisionCare</w:t>
      </w:r>
      <w:r>
        <w:t xml:space="preserve"> </w:t>
      </w:r>
      <w:r>
        <w:t xml:space="preserve">Abidjan</w:t>
      </w:r>
      <w:r>
        <w:t xml:space="preserve"> </w:t>
      </w:r>
      <w:r>
        <w:t xml:space="preserve">-</w:t>
      </w:r>
      <w:r>
        <w:t xml:space="preserve"> </w:t>
      </w:r>
      <w:r>
        <w:t xml:space="preserve">Ivory</w:t>
      </w:r>
      <w:r>
        <w:t xml:space="preserve"> </w:t>
      </w:r>
      <w:r>
        <w:t xml:space="preserve">Coast</w:t>
      </w:r>
    </w:p>
    <w:bookmarkStart w:id="28" w:name="X5fb5ad9f696063660d2b08e39023eafc61be152"/>
    <w:p>
      <w:pPr>
        <w:pStyle w:val="Heading1"/>
      </w:pPr>
      <w:r>
        <w:t xml:space="preserve">Sales Report: Optometrist Practice Performance in Ivory Coast Abidjan (Q1 2024)</w:t>
      </w:r>
    </w:p>
    <w:bookmarkStart w:id="20" w:name="executive-summary"/>
    <w:p>
      <w:pPr>
        <w:pStyle w:val="Heading2"/>
      </w:pPr>
      <w:r>
        <w:t xml:space="preserve">Executive Summary</w:t>
      </w:r>
    </w:p>
    <w:p>
      <w:pPr>
        <w:pStyle w:val="FirstParagraph"/>
      </w:pPr>
      <w:r>
        <w:t xml:space="preserve">This Sales Report details the operational and financial performance of VisionCare Abidjan, a leading optometrist practice operating within the vibrant economic hub of Ivory Coast Abidjan. Covering January through March 2024, the report demonstrates significant growth in patient acquisition, service utilization, and revenue generation across key demographics. The practice has solidified its position as a critical healthcare provider for visual wellness in Ivory Coast Abidjan, addressing a chronic unmet need exacerbated by limited access to specialized eye care services outside major urban centers. This document underscores how strategic localization and culturally attuned optometrist services have driven success in the Ivorian market.</w:t>
      </w:r>
    </w:p>
    <w:bookmarkEnd w:id="20"/>
    <w:bookmarkStart w:id="21" w:name="X5d5df0dc4ea704b5ec0995f2ddb9cfb81fc3e08"/>
    <w:p>
      <w:pPr>
        <w:pStyle w:val="Heading2"/>
      </w:pPr>
      <w:r>
        <w:t xml:space="preserve">Market Context: Optometry Demand in Ivory Coast Abidjan</w:t>
      </w:r>
    </w:p>
    <w:p>
      <w:pPr>
        <w:pStyle w:val="FirstParagraph"/>
      </w:pPr>
      <w:r>
        <w:t xml:space="preserve">Ivory Coast Abidjan, as the nation's economic capital and home to over 6 million residents, presents a unique and rapidly growing market for optometric services. Despite government initiatives to improve healthcare access, eye care remains underserved; studies indicate less than 15% of Ivorian adults undergo regular comprehensive eye examinations. The high prevalence of uncorrected refractive errors (estimated at over 30% among schoolchildren and working-age adults), coupled with increasing urbanization and digital device usage, creates a substantial market gap. VisionCare Abidjan strategically targets this demand by positioning itself as the premier optometrist destination in Ivory Coast Abidjan, focusing on accessibility, affordability (offering tiered pricing), and community trust.</w:t>
      </w:r>
    </w:p>
    <w:bookmarkEnd w:id="21"/>
    <w:bookmarkStart w:id="24" w:name="q1-2024-sales-performance-key-metrics"/>
    <w:p>
      <w:pPr>
        <w:pStyle w:val="Heading2"/>
      </w:pPr>
      <w:r>
        <w:t xml:space="preserve">Q1 2024 Sales Performance: Key Metrics</w:t>
      </w:r>
    </w:p>
    <w:p>
      <w:pPr>
        <w:pStyle w:val="FirstParagraph"/>
      </w:pPr>
      <w:r>
        <w:t xml:space="preserve">Our Q1 2024 performance reflects a robust 35% year-over-year increase in total patient volume compared to Q1 2023, with over 1,850 unique patients served across our Abidjan locations (Cocody and Plateau). This growth is directly attributed to heightened brand awareness within Ivory Coast Abidjan and the proven value of our optometrist-led services.</w:t>
      </w:r>
    </w:p>
    <w:bookmarkStart w:id="22" w:name="revenue-breakdown"/>
    <w:p>
      <w:pPr>
        <w:pStyle w:val="Heading3"/>
      </w:pPr>
      <w:r>
        <w:t xml:space="preserve">Revenue Breakdown</w:t>
      </w:r>
    </w:p>
    <w:p>
      <w:pPr>
        <w:numPr>
          <w:ilvl w:val="0"/>
          <w:numId w:val="1001"/>
        </w:numPr>
        <w:pStyle w:val="Compact"/>
      </w:pPr>
      <w:r>
        <w:rPr>
          <w:bCs/>
          <w:b/>
        </w:rPr>
        <w:t xml:space="preserve">Comprehensive Eye Exams:</w:t>
      </w:r>
      <w:r>
        <w:t xml:space="preserve"> </w:t>
      </w:r>
      <w:r>
        <w:t xml:space="preserve">42% of total revenue ($87,500). This core service, delivered by our certified Optometrist team (including two Ivorian-qualified doctors and three senior technicians), saw a 48% increase in demand. Patients prioritize preventative care, recognizing the importance of regular check-ups for conditions common in Ivory Coast Abidjan's climate and lifestyle.</w:t>
      </w:r>
    </w:p>
    <w:p>
      <w:pPr>
        <w:numPr>
          <w:ilvl w:val="0"/>
          <w:numId w:val="1001"/>
        </w:numPr>
        <w:pStyle w:val="Compact"/>
      </w:pPr>
      <w:r>
        <w:rPr>
          <w:bCs/>
          <w:b/>
        </w:rPr>
        <w:t xml:space="preserve">Spectacle Lenses &amp; Frames:</w:t>
      </w:r>
      <w:r>
        <w:t xml:space="preserve"> </w:t>
      </w:r>
      <w:r>
        <w:t xml:space="preserve">32% of revenue ($67,200). A 31% increase driven by high demand for UV-protective lenses (critical due to intense sunlight) and locally designed frames catering to African facial structures. Partnerships with local artisans have been instrumental in this segment's success within Ivory Coast Abidjan.</w:t>
      </w:r>
    </w:p>
    <w:p>
      <w:pPr>
        <w:numPr>
          <w:ilvl w:val="0"/>
          <w:numId w:val="1001"/>
        </w:numPr>
        <w:pStyle w:val="Compact"/>
      </w:pPr>
      <w:r>
        <w:rPr>
          <w:bCs/>
          <w:b/>
        </w:rPr>
        <w:t xml:space="preserve">Contact Lenses &amp; Aftercare:</w:t>
      </w:r>
      <w:r>
        <w:t xml:space="preserve"> </w:t>
      </w:r>
      <w:r>
        <w:t xml:space="preserve">15% of revenue ($31,200). Growth at 28%, fueled by increased patient education on modern vision correction and the expanding urban workforce requiring clear vision for digital tasks.</w:t>
      </w:r>
    </w:p>
    <w:p>
      <w:pPr>
        <w:numPr>
          <w:ilvl w:val="0"/>
          <w:numId w:val="1001"/>
        </w:numPr>
        <w:pStyle w:val="Compact"/>
      </w:pPr>
      <w:r>
        <w:rPr>
          <w:bCs/>
          <w:b/>
        </w:rPr>
        <w:t xml:space="preserve">Specialized Services (Pediatric, Diabetic Retinopathy Screening):</w:t>
      </w:r>
      <w:r>
        <w:t xml:space="preserve"> </w:t>
      </w:r>
      <w:r>
        <w:t xml:space="preserve">11% of revenue ($23,000). This high-value segment showed the strongest growth (65%) due to targeted outreach to schools and clinics in partnership with Abidjan's health ministry initiatives. Our Optometrist team’s expertise in managing conditions prevalent in West Africa is a key differentiator.</w:t>
      </w:r>
    </w:p>
    <w:bookmarkEnd w:id="22"/>
    <w:bookmarkStart w:id="23" w:name="customer-acquisition-retention"/>
    <w:p>
      <w:pPr>
        <w:pStyle w:val="Heading3"/>
      </w:pPr>
      <w:r>
        <w:t xml:space="preserve">Customer Acquisition &amp; Retention</w:t>
      </w:r>
    </w:p>
    <w:p>
      <w:pPr>
        <w:pStyle w:val="FirstParagraph"/>
      </w:pPr>
      <w:r>
        <w:t xml:space="preserve">New patient acquisition grew by 45% YoY, primarily through community health fairs (partnering with Ivorian NGOs), social media targeting Abidjan neighborhoods, and strategic partnerships with local businesses. Retention rates improved to 78%, significantly above the industry average for optometry practices in Ivory Coast. This success stems from our holistic approach: personalized follow-up care by the Optometrist, flexible payment plans (including mobile money integration like Orange Money), and culturally sensitive communication.</w:t>
      </w:r>
    </w:p>
    <w:bookmarkEnd w:id="23"/>
    <w:bookmarkEnd w:id="24"/>
    <w:bookmarkStart w:id="25" w:name="Xf5c9ee47bd76b79296b98cee4b55d9649dba335"/>
    <w:p>
      <w:pPr>
        <w:pStyle w:val="Heading2"/>
      </w:pPr>
      <w:r>
        <w:t xml:space="preserve">Strategic Insights: Why VisionCare Abidjan Thrives</w:t>
      </w:r>
    </w:p>
    <w:p>
      <w:pPr>
        <w:pStyle w:val="FirstParagraph"/>
      </w:pPr>
      <w:r>
        <w:t xml:space="preserve">The sustained success of this optometrist practice in Ivory Coast Abidjan hinges on three critical factors:</w:t>
      </w:r>
    </w:p>
    <w:p>
      <w:pPr>
        <w:numPr>
          <w:ilvl w:val="0"/>
          <w:numId w:val="1002"/>
        </w:numPr>
        <w:pStyle w:val="Compact"/>
      </w:pPr>
      <w:r>
        <w:rPr>
          <w:bCs/>
          <w:b/>
        </w:rPr>
        <w:t xml:space="preserve">Hyper-Local Relevance:</w:t>
      </w:r>
      <w:r>
        <w:t xml:space="preserve"> </w:t>
      </w:r>
      <w:r>
        <w:t xml:space="preserve">We developed service packages specifically for Ivorian needs – e.g., "Sunglass Protection Packages" for outdoor workers, affordable school vision screening programs, and multilingual staff (French, Dioula, Bété). Our Optometrist team actively participates in community health education across Abidjan districts.</w:t>
      </w:r>
    </w:p>
    <w:p>
      <w:pPr>
        <w:numPr>
          <w:ilvl w:val="0"/>
          <w:numId w:val="1002"/>
        </w:numPr>
        <w:pStyle w:val="Compact"/>
      </w:pPr>
      <w:r>
        <w:rPr>
          <w:bCs/>
          <w:b/>
        </w:rPr>
        <w:t xml:space="preserve">Trust-Building through Community Integration:</w:t>
      </w:r>
      <w:r>
        <w:t xml:space="preserve"> </w:t>
      </w:r>
      <w:r>
        <w:t xml:space="preserve">Beyond transactions, VisionCare Abidjan invests in the well-being of Ivory Coast Abidjan. We sponsor eye care camps in underserved areas like Treichville and Yopougon, staffed by our Optometrist professionals. This builds brand loyalty and addresses systemic healthcare gaps.</w:t>
      </w:r>
    </w:p>
    <w:p>
      <w:pPr>
        <w:numPr>
          <w:ilvl w:val="0"/>
          <w:numId w:val="1002"/>
        </w:numPr>
        <w:pStyle w:val="Compact"/>
      </w:pPr>
      <w:r>
        <w:rPr>
          <w:bCs/>
          <w:b/>
        </w:rPr>
        <w:t xml:space="preserve">Technology &amp; Accessibility:</w:t>
      </w:r>
      <w:r>
        <w:t xml:space="preserve"> </w:t>
      </w:r>
      <w:r>
        <w:t xml:space="preserve">Implementing a simple digital appointment system via SMS (critical for low-data usage in Abidjan) and offering weekend hours cater to the working population. Our location in central Cocody ensures easy access for residents across Ivory Coast Abidjan's major districts.</w:t>
      </w:r>
    </w:p>
    <w:bookmarkEnd w:id="25"/>
    <w:bookmarkStart w:id="26" w:name="Xf97e0ad9ca8756507aa554f27475aab1f6d85d2"/>
    <w:p>
      <w:pPr>
        <w:pStyle w:val="Heading2"/>
      </w:pPr>
      <w:r>
        <w:t xml:space="preserve">Challenges &amp; Opportunities in Ivory Coast Abidjan</w:t>
      </w:r>
    </w:p>
    <w:p>
      <w:pPr>
        <w:pStyle w:val="FirstParagraph"/>
      </w:pPr>
      <w:r>
        <w:t xml:space="preserve">While performance is strong, challenges persist. Competition from informal vendors selling low-quality glasses remains significant, particularly in peripheral areas of Ivory Coast Abidjan. Our strategy combats this by emphasizing the clinical value and safety provided by our certified Optometrist team through targeted community messaging.</w:t>
      </w:r>
    </w:p>
    <w:p>
      <w:pPr>
        <w:pStyle w:val="BodyText"/>
      </w:pPr>
      <w:r>
        <w:t xml:space="preserve">Key opportunities for Q2 2024 include expanding pediatric services (addressing a critical need identified in Abidjan schools) and developing corporate wellness partnerships with multinational firms operating in Ivory Coast Abidjan. Furthermore, leveraging the growing popularity of mobile health platforms within Ivory Coast presents a pathway to further increase patient engagement and appointment adherence for our Optometrist services.</w:t>
      </w:r>
    </w:p>
    <w:bookmarkEnd w:id="26"/>
    <w:bookmarkStart w:id="27" w:name="conclusion-the-path-forward"/>
    <w:p>
      <w:pPr>
        <w:pStyle w:val="Heading2"/>
      </w:pPr>
      <w:r>
        <w:t xml:space="preserve">Conclusion: The Path Forward</w:t>
      </w:r>
    </w:p>
    <w:p>
      <w:pPr>
        <w:pStyle w:val="FirstParagraph"/>
      </w:pPr>
      <w:r>
        <w:t xml:space="preserve">This Q1 2024 Sales Report confirms VisionCare Abidjan's position as a vital, growing pillar of visual healthcare in Ivory Coast. Our success directly correlates with the increasing demand for quality optometrist services within Abidjan's dynamic population. By consistently delivering culturally competent care, focusing on preventative solutions relevant to Ivorian life, and embedding our practice deeply within the fabric of Ivory Coast Abidjan communities, we are not merely running a business – we are improving community health outcomes.</w:t>
      </w:r>
    </w:p>
    <w:p>
      <w:pPr>
        <w:pStyle w:val="BodyText"/>
      </w:pPr>
      <w:r>
        <w:t xml:space="preserve">Looking ahead, VisionCare Abidjan is committed to doubling down on its mission: ensuring every resident of Ivory Coast Abidjan has access to affordable, high-quality vision care delivered by skilled Optometrist professionals. The sales momentum achieved in Q1 2024 provides a strong foundation for expanding our reach and impact across the entire nation while remaining anchored firmly in the heart of Abidjan, the economic engine of Ivory Coast.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Sales Report: VisionCare Abidjan - Ivory Coast</dc:title>
  <dc:creator/>
  <dc:language>en</dc:language>
  <cp:keywords/>
  <dcterms:created xsi:type="dcterms:W3CDTF">2026-07-23T05:30:20Z</dcterms:created>
  <dcterms:modified xsi:type="dcterms:W3CDTF">2026-07-23T05:30:20Z</dcterms:modified>
</cp:coreProperties>
</file>

<file path=docProps/custom.xml><?xml version="1.0" encoding="utf-8"?>
<Properties xmlns="http://schemas.openxmlformats.org/officeDocument/2006/custom-properties" xmlns:vt="http://schemas.openxmlformats.org/officeDocument/2006/docPropsVTypes"/>
</file>