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Optometry</w:t>
      </w:r>
      <w:r>
        <w:t xml:space="preserve"> </w:t>
      </w:r>
      <w:r>
        <w:t xml:space="preserve">Sales</w:t>
      </w:r>
      <w:r>
        <w:t xml:space="preserve"> </w:t>
      </w:r>
      <w:r>
        <w:t xml:space="preserve">Report:</w:t>
      </w:r>
      <w:r>
        <w:t xml:space="preserve"> </w:t>
      </w:r>
      <w:r>
        <w:t xml:space="preserve">Nepal</w:t>
      </w:r>
      <w:r>
        <w:t xml:space="preserve"> </w:t>
      </w:r>
      <w:r>
        <w:t xml:space="preserve">Kathmandu</w:t>
      </w:r>
      <w:r>
        <w:t xml:space="preserve"> </w:t>
      </w:r>
      <w:r>
        <w:t xml:space="preserve">|</w:t>
      </w:r>
      <w:r>
        <w:t xml:space="preserve"> </w:t>
      </w:r>
      <w:r>
        <w:t xml:space="preserve">Premium</w:t>
      </w:r>
      <w:r>
        <w:t xml:space="preserve"> </w:t>
      </w:r>
      <w:r>
        <w:t xml:space="preserve">Eye</w:t>
      </w:r>
      <w:r>
        <w:t xml:space="preserve"> </w:t>
      </w:r>
      <w:r>
        <w:t xml:space="preserve">Care</w:t>
      </w:r>
      <w:r>
        <w:t xml:space="preserve"> </w:t>
      </w:r>
      <w:r>
        <w:t xml:space="preserve">Services</w:t>
      </w:r>
    </w:p>
    <w:bookmarkStart w:id="27" w:name="X2b5a4a239e3ffb5fc0768e32a208a9be90f03bd"/>
    <w:p>
      <w:pPr>
        <w:pStyle w:val="Heading1"/>
      </w:pPr>
      <w:r>
        <w:t xml:space="preserve">Comprehensive Sales Performance Report: Optometrist Practice in Nepal Kathmandu (Q3 2023)</w:t>
      </w:r>
    </w:p>
    <w:bookmarkStart w:id="20" w:name="executive-summary"/>
    <w:p>
      <w:pPr>
        <w:pStyle w:val="Heading2"/>
      </w:pPr>
      <w:r>
        <w:t xml:space="preserve">Executive Summary</w:t>
      </w:r>
    </w:p>
    <w:p>
      <w:pPr>
        <w:pStyle w:val="FirstParagraph"/>
      </w:pPr>
      <w:r>
        <w:t xml:space="preserve">This Sales Report details the performance of our premier optometry practice, "VisionCare Nepal," operating in the heart of Kathmandu. Serving over 8,500 patients across Nepal Kathmandu during Q3 2023, we achieved a 17% year-over-year sales growth despite regional economic challenges. As a leading Optometrist practice in Nepal Kathmandu, VisionCare Nepal has cemented its position as the city's most trusted eye care provider through clinical excellence and patient-centered service delivery.</w:t>
      </w:r>
    </w:p>
    <w:bookmarkEnd w:id="20"/>
    <w:bookmarkStart w:id="21" w:name="key-sales-metrics-q3-2023"/>
    <w:p>
      <w:pPr>
        <w:pStyle w:val="Heading2"/>
      </w:pPr>
      <w:r>
        <w:t xml:space="preserve">Key Sales Metrics (Q3 2023)</w:t>
      </w:r>
    </w:p>
    <w:p>
      <w:pPr>
        <w:pStyle w:val="FirstParagraph"/>
      </w:pPr>
      <w:r>
        <w:t xml:space="preserve">Category</w:t>
      </w:r>
    </w:p>
    <w:p>
      <w:pPr>
        <w:pStyle w:val="BodyText"/>
      </w:pPr>
      <w:r>
        <w:t xml:space="preserve">Revenue (NPR)</w:t>
      </w:r>
    </w:p>
    <w:p>
      <w:pPr>
        <w:pStyle w:val="BodyText"/>
      </w:pPr>
      <w:r>
        <w:t xml:space="preserve">% Growth vs Q2</w:t>
      </w:r>
    </w:p>
    <w:p>
      <w:pPr>
        <w:pStyle w:val="BodyText"/>
      </w:pPr>
      <w:r>
        <w:t xml:space="preserve">% Growth vs Q3 2022</w:t>
      </w:r>
    </w:p>
    <w:p>
      <w:pPr>
        <w:pStyle w:val="BodyText"/>
      </w:pPr>
      <w:r>
        <w:t xml:space="preserve">Comprehensive Eye Examinations</w:t>
      </w:r>
    </w:p>
    <w:p>
      <w:pPr>
        <w:pStyle w:val="BodyText"/>
      </w:pPr>
      <w:r>
        <w:t xml:space="preserve">18,450,000</w:t>
      </w:r>
    </w:p>
    <w:p>
      <w:pPr>
        <w:pStyle w:val="BodyText"/>
      </w:pPr>
      <w:r>
        <w:t xml:space="preserve">+12.3%</w:t>
      </w:r>
    </w:p>
    <w:p>
      <w:pPr>
        <w:pStyle w:val="BodyText"/>
      </w:pPr>
      <w:r>
        <w:t xml:space="preserve">+19.7%</w:t>
      </w:r>
    </w:p>
    <w:p>
      <w:pPr>
        <w:pStyle w:val="BodyText"/>
      </w:pPr>
      <w:r>
        <w:t xml:space="preserve">Sunglasses &amp; Eyewear</w:t>
      </w:r>
    </w:p>
    <w:p>
      <w:pPr>
        <w:pStyle w:val="BodyText"/>
      </w:pPr>
      <w:r>
        <w:t xml:space="preserve">9,725,000</w:t>
      </w:r>
    </w:p>
    <w:p>
      <w:pPr>
        <w:pStyle w:val="BodyText"/>
      </w:pPr>
      <w:r>
        <w:t xml:space="preserve">+8.6%</w:t>
      </w:r>
    </w:p>
    <w:p>
      <w:pPr>
        <w:pStyle w:val="BodyText"/>
      </w:pPr>
      <w:r>
        <w:t xml:space="preserve">&lt;</w:t>
      </w:r>
    </w:p>
    <w:p>
      <w:pPr>
        <w:pStyle w:val="BodyText"/>
      </w:pPr>
      <w:r>
        <w:t xml:space="preserve">+24.3%</w:t>
      </w:r>
    </w:p>
    <w:p>
      <w:pPr>
        <w:pStyle w:val="BodyText"/>
      </w:pPr>
      <w:r>
        <w:t xml:space="preserve">Contact Lenses &amp; Solutions</w:t>
      </w:r>
    </w:p>
    <w:p>
      <w:pPr>
        <w:pStyle w:val="BodyText"/>
      </w:pPr>
      <w:r>
        <w:t xml:space="preserve">4,180,000</w:t>
      </w:r>
    </w:p>
    <w:p>
      <w:pPr>
        <w:pStyle w:val="BodyText"/>
      </w:pPr>
      <w:r>
        <w:t xml:space="preserve">+d&gt;15.2%+d&gt;+27.8%+d&gt;</w:t>
      </w:r>
    </w:p>
    <w:p>
      <w:pPr>
        <w:pStyle w:val="BodyText"/>
      </w:pPr>
      <w:r>
        <w:t xml:space="preserve">Laser Vision Correction Consultations</w:t>
      </w:r>
    </w:p>
    <w:p>
      <w:pPr>
        <w:pStyle w:val="BodyText"/>
      </w:pPr>
      <w:r>
        <w:t xml:space="preserve">3,560,000</w:t>
      </w:r>
    </w:p>
    <w:p>
      <w:pPr>
        <w:pStyle w:val="BodyText"/>
      </w:pPr>
      <w:r>
        <w:t xml:space="preserve">+31.4%</w:t>
      </w:r>
    </w:p>
    <w:p>
      <w:pPr>
        <w:pStyle w:val="BodyText"/>
      </w:pPr>
      <w:r>
        <w:t xml:space="preserve">N/A (New Service)</w:t>
      </w:r>
    </w:p>
    <w:p>
      <w:pPr>
        <w:pStyle w:val="BodyText"/>
      </w:pPr>
      <w:r>
        <w:t xml:space="preserve">Total Revenue</w:t>
      </w:r>
    </w:p>
    <w:p>
      <w:pPr>
        <w:pStyle w:val="BodyText"/>
      </w:pPr>
      <w:r>
        <w:t xml:space="preserve">35,915,000</w:t>
      </w:r>
    </w:p>
    <w:p>
      <w:pPr>
        <w:pStyle w:val="BodyText"/>
      </w:pPr>
      <w:r>
        <w:t xml:space="preserve">+14.8%</w:t>
      </w:r>
    </w:p>
    <w:p>
      <w:pPr>
        <w:pStyle w:val="BodyText"/>
      </w:pPr>
      <w:r>
        <w:t xml:space="preserve">+22.6%</w:t>
      </w:r>
    </w:p>
    <w:bookmarkEnd w:id="21"/>
    <w:bookmarkStart w:id="22" w:name="optometrist-service-performance-analysis"/>
    <w:p>
      <w:pPr>
        <w:pStyle w:val="Heading2"/>
      </w:pPr>
      <w:r>
        <w:t xml:space="preserve">Optometrist Service Performance Analysis</w:t>
      </w:r>
    </w:p>
    <w:p>
      <w:pPr>
        <w:pStyle w:val="FirstParagraph"/>
      </w:pPr>
      <w:r>
        <w:t xml:space="preserve">Our team of four registered Optometrist practitioners drove exceptional performance through specialized clinical services tailored to Nepal Kathmandu's demographic needs. The comprehensive eye examination service grew by 19.7%, reflecting rising awareness of preventive eye care among Kathmandu residents. Notably, the high demand for pediatric eye exams (32% of all check-ups) aligns with Nepal's national vision health initiatives.</w:t>
      </w:r>
    </w:p>
    <w:p>
      <w:pPr>
        <w:pStyle w:val="BodyText"/>
      </w:pPr>
      <w:r>
        <w:t xml:space="preserve">The sunglass and eyewear segment achieved remarkable growth (24.3%) due to strategic partnerships with Kathmandu-based fashion brands like "Nepal Threads" and targeted marketing during the pre-monsoon season when UV exposure peaks in Nepal Kathmandu. Our Optometrist team implemented a new prescription workflow that reduced wait times by 40%, directly contributing to higher customer satisfaction scores (92% positive reviews).</w:t>
      </w:r>
    </w:p>
    <w:bookmarkEnd w:id="22"/>
    <w:bookmarkStart w:id="23" w:name="market-trends-in-nepal-kathmandu"/>
    <w:p>
      <w:pPr>
        <w:pStyle w:val="Heading2"/>
      </w:pPr>
      <w:r>
        <w:t xml:space="preserve">Market Trends in Nepal Kathmandu</w:t>
      </w:r>
    </w:p>
    <w:p>
      <w:pPr>
        <w:pStyle w:val="FirstParagraph"/>
      </w:pPr>
      <w:r>
        <w:t xml:space="preserve">Our analysis confirms accelerating demand for specialized optometric care in Nepal Kathmandu. The National Eye Health Survey (Nepal Health Research Council, 2023) revealed that 47% of urban Nepalese suffer from vision impairment – a statistic driving our sales growth. Key trends include:</w:t>
      </w:r>
    </w:p>
    <w:p>
      <w:pPr>
        <w:numPr>
          <w:ilvl w:val="0"/>
          <w:numId w:val="1001"/>
        </w:numPr>
        <w:pStyle w:val="Compact"/>
      </w:pPr>
      <w:r>
        <w:rPr>
          <w:bCs/>
          <w:b/>
        </w:rPr>
        <w:t xml:space="preserve">Urbanization Impact:</w:t>
      </w:r>
      <w:r>
        <w:t xml:space="preserve"> </w:t>
      </w:r>
      <w:r>
        <w:t xml:space="preserve">As Kathmandu's population exceeds 3 million, digital eye strain from screen usage increased demand for blue-light blocking lenses (sales up 39% YoY)</w:t>
      </w:r>
    </w:p>
    <w:p>
      <w:pPr>
        <w:numPr>
          <w:ilvl w:val="0"/>
          <w:numId w:val="1001"/>
        </w:numPr>
        <w:pStyle w:val="Compact"/>
      </w:pPr>
      <w:r>
        <w:rPr>
          <w:bCs/>
          <w:b/>
        </w:rPr>
        <w:t xml:space="preserve">Demographic Shifts:</w:t>
      </w:r>
      <w:r>
        <w:t xml:space="preserve"> </w:t>
      </w:r>
      <w:r>
        <w:t xml:space="preserve">Over 60% of new patients are aged 18-45, seeking affordable solutions for myopia progression common in Nepal's education-focused youth</w:t>
      </w:r>
    </w:p>
    <w:p>
      <w:pPr>
        <w:numPr>
          <w:ilvl w:val="0"/>
          <w:numId w:val="1001"/>
        </w:numPr>
        <w:pStyle w:val="Compact"/>
      </w:pPr>
      <w:r>
        <w:rPr>
          <w:bCs/>
          <w:b/>
        </w:rPr>
        <w:t xml:space="preserve">Insurance Expansion:</w:t>
      </w:r>
      <w:r>
        <w:t xml:space="preserve"> </w:t>
      </w:r>
      <w:r>
        <w:t xml:space="preserve">Partnerships with Nepal Insurance Corporation added 1,200 new insured patients in Q3, boosting service accessibility</w:t>
      </w:r>
    </w:p>
    <w:bookmarkEnd w:id="23"/>
    <w:bookmarkStart w:id="24" w:name="challenges-and-strategic-responses"/>
    <w:p>
      <w:pPr>
        <w:pStyle w:val="Heading2"/>
      </w:pPr>
      <w:r>
        <w:t xml:space="preserve">Challenges and Strategic Responses</w:t>
      </w:r>
    </w:p>
    <w:p>
      <w:pPr>
        <w:pStyle w:val="FirstParagraph"/>
      </w:pPr>
      <w:r>
        <w:t xml:space="preserve">Operating as a leading Optometrist practice in Nepal Kathmandu presented unique challenges addressed through innovative solutions:</w:t>
      </w:r>
    </w:p>
    <w:p>
      <w:pPr>
        <w:numPr>
          <w:ilvl w:val="0"/>
          <w:numId w:val="1002"/>
        </w:numPr>
        <w:pStyle w:val="Compact"/>
      </w:pPr>
      <w:r>
        <w:rPr>
          <w:bCs/>
          <w:b/>
        </w:rPr>
        <w:t xml:space="preserve">Supply Chain Constraints:</w:t>
      </w:r>
      <w:r>
        <w:t xml:space="preserve"> </w:t>
      </w:r>
      <w:r>
        <w:t xml:space="preserve">Imported lens materials faced 14-day delays from India. Implemented local partnerships with Patan Optical, reducing inventory lead time by 60%</w:t>
      </w:r>
    </w:p>
    <w:p>
      <w:pPr>
        <w:numPr>
          <w:ilvl w:val="0"/>
          <w:numId w:val="1002"/>
        </w:numPr>
        <w:pStyle w:val="Compact"/>
      </w:pPr>
      <w:r>
        <w:rPr>
          <w:bCs/>
          <w:b/>
        </w:rPr>
        <w:t xml:space="preserve">Cultural Barriers:</w:t>
      </w:r>
      <w:r>
        <w:t xml:space="preserve"> </w:t>
      </w:r>
      <w:r>
        <w:t xml:space="preserve">Initial reluctance among elderly patients for regular check-ups. Launched "Senior Vision Clinics" on weekends at our Durbar Marg location, increasing geriatric patient visits by 28%</w:t>
      </w:r>
    </w:p>
    <w:p>
      <w:pPr>
        <w:numPr>
          <w:ilvl w:val="0"/>
          <w:numId w:val="1002"/>
        </w:numPr>
        <w:pStyle w:val="Compact"/>
      </w:pPr>
      <w:r>
        <w:rPr>
          <w:bCs/>
          <w:b/>
        </w:rPr>
        <w:t xml:space="preserve">Competitive Landscape:</w:t>
      </w:r>
      <w:r>
        <w:t xml:space="preserve"> </w:t>
      </w:r>
      <w:r>
        <w:t xml:space="preserve">New clinics opened in Thamel area. Responded with free community screenings at Kathmandu University campuses, generating 320 new leads</w:t>
      </w:r>
    </w:p>
    <w:bookmarkEnd w:id="24"/>
    <w:bookmarkStart w:id="25" w:name="Xd8f493d978fedf7cfc9e559edbde23d3f8761a3"/>
    <w:p>
      <w:pPr>
        <w:pStyle w:val="Heading2"/>
      </w:pPr>
      <w:r>
        <w:t xml:space="preserve">Sales Strategy Recommendations for Nepal Kathmandu</w:t>
      </w:r>
    </w:p>
    <w:p>
      <w:pPr>
        <w:pStyle w:val="FirstParagraph"/>
      </w:pPr>
      <w:r>
        <w:t xml:space="preserve">To maintain our leadership position as the premier Optometrist provider in Nepal Kathmandu, we recommend:</w:t>
      </w:r>
    </w:p>
    <w:p>
      <w:pPr>
        <w:numPr>
          <w:ilvl w:val="0"/>
          <w:numId w:val="1003"/>
        </w:numPr>
        <w:pStyle w:val="Compact"/>
      </w:pPr>
      <w:r>
        <w:rPr>
          <w:bCs/>
          <w:b/>
        </w:rPr>
        <w:t xml:space="preserve">Expand Tele-Ophthalmology Services:</w:t>
      </w:r>
      <w:r>
        <w:t xml:space="preserve"> </w:t>
      </w:r>
      <w:r>
        <w:t xml:space="preserve">Develop mobile app for preliminary screenings (target: 20% of patients by Q1 2024), addressing rural access gaps while generating new sales opportunities</w:t>
      </w:r>
    </w:p>
    <w:p>
      <w:pPr>
        <w:numPr>
          <w:ilvl w:val="0"/>
          <w:numId w:val="1003"/>
        </w:numPr>
        <w:pStyle w:val="Compact"/>
      </w:pPr>
      <w:r>
        <w:rPr>
          <w:bCs/>
          <w:b/>
        </w:rPr>
        <w:t xml:space="preserve">Clinical Partnerships:</w:t>
      </w:r>
      <w:r>
        <w:t xml:space="preserve"> </w:t>
      </w:r>
      <w:r>
        <w:t xml:space="preserve">Collaborate with Kathmandu Medical College to establish a student discount program, creating future patient pipeline</w:t>
      </w:r>
    </w:p>
    <w:p>
      <w:pPr>
        <w:numPr>
          <w:ilvl w:val="0"/>
          <w:numId w:val="1003"/>
        </w:numPr>
        <w:pStyle w:val="Compact"/>
      </w:pPr>
      <w:r>
        <w:rPr>
          <w:bCs/>
          <w:b/>
        </w:rPr>
        <w:t xml:space="preserve">Sustainability Initiative:</w:t>
      </w:r>
      <w:r>
        <w:t xml:space="preserve"> </w:t>
      </w:r>
      <w:r>
        <w:t xml:space="preserve">Introduce "Eco-Eyewear" line using recycled materials – aligns with Nepal's 2030 environmental goals and appeals to Kathmandu's eco-conscious youth</w:t>
      </w:r>
    </w:p>
    <w:p>
      <w:pPr>
        <w:numPr>
          <w:ilvl w:val="0"/>
          <w:numId w:val="1003"/>
        </w:numPr>
        <w:pStyle w:val="Compact"/>
      </w:pPr>
      <w:r>
        <w:rPr>
          <w:bCs/>
          <w:b/>
        </w:rPr>
        <w:t xml:space="preserve">Community Health Integration:</w:t>
      </w:r>
      <w:r>
        <w:t xml:space="preserve"> </w:t>
      </w:r>
      <w:r>
        <w:t xml:space="preserve">Partner with local NGOs for school vision camps (target: 15,000 students annually), directly supporting Nepal's National Eye Health Program</w:t>
      </w:r>
    </w:p>
    <w:bookmarkEnd w:id="25"/>
    <w:bookmarkStart w:id="26" w:name="X5354f2fe4fe2b2d2c6544b3d839fb9f4c864176"/>
    <w:p>
      <w:pPr>
        <w:pStyle w:val="Heading2"/>
      </w:pPr>
      <w:r>
        <w:t xml:space="preserve">Conclusion: Vision for Growth in Nepal Kathmandu</w:t>
      </w:r>
    </w:p>
    <w:p>
      <w:pPr>
        <w:pStyle w:val="FirstParagraph"/>
      </w:pPr>
      <w:r>
        <w:t xml:space="preserve">This Sales Report demonstrates that our Optometrist practice has not only met but exceeded performance targets in Nepal Kathmandu. The 22.6% year-over-year revenue growth proves that strategic alignment with local healthcare needs drives commercial success. As the only optometry clinic in Nepal Kathmandu accredited by both the Nepal Medical Council and International Council of Ophthalmology, we are uniquely positioned to lead eye care innovation.</w:t>
      </w:r>
    </w:p>
    <w:p>
      <w:pPr>
        <w:pStyle w:val="BodyText"/>
      </w:pPr>
      <w:r>
        <w:t xml:space="preserve">Looking ahead, we will invest 25% of Q4 profits into expanding our mobile vision screening unit – a critical initiative for reaching underserved communities outside Kathmandu's city center. This commitment to community health through exceptional optometric service ensures that VisionCare Nepal remains the definitive choice for eye care in Nepal Kathmandu, transforming sales metrics into tangible public health impact.</w:t>
      </w:r>
    </w:p>
    <w:p>
      <w:pPr>
        <w:pStyle w:val="BodyText"/>
      </w:pPr>
      <w:r>
        <w:rPr>
          <w:bCs/>
          <w:b/>
        </w:rPr>
        <w:t xml:space="preserve">Prepared By:</w:t>
      </w:r>
      <w:r>
        <w:t xml:space="preserve"> </w:t>
      </w:r>
      <w:r>
        <w:t xml:space="preserve">VisionCare Nepal Sales Analytics Team</w:t>
      </w:r>
      <w:r>
        <w:br/>
      </w:r>
      <w:r>
        <w:rPr>
          <w:bCs/>
          <w:b/>
        </w:rPr>
        <w:t xml:space="preserve">Date:</w:t>
      </w:r>
      <w:r>
        <w:t xml:space="preserve"> </w:t>
      </w:r>
      <w:r>
        <w:t xml:space="preserve">October 26, 2023</w:t>
      </w:r>
      <w:r>
        <w:br/>
      </w:r>
      <w:r>
        <w:rPr>
          <w:bCs/>
          <w:b/>
        </w:rPr>
        <w:t xml:space="preserve">Contact:</w:t>
      </w:r>
      <w:r>
        <w:t xml:space="preserve"> </w:t>
      </w:r>
      <w:r>
        <w:t xml:space="preserve">sales@visioncarenepal.com | +977-1-4456789</w:t>
      </w:r>
    </w:p>
    <w:p>
      <w:pPr>
        <w:pStyle w:val="BodyText"/>
      </w:pPr>
      <w:r>
        <w:rPr>
          <w:iCs/>
          <w:i/>
        </w:rPr>
        <w:t xml:space="preserve">Note: All financial figures are in Nepalese Rupees (NPR). Data sourced from VisionCare Nepal's internal CRM system and verified by Nepal Health Research Council statistics. This Sales Report serves as a benchmark for our Optometrist practice in Nepal Kathmandu's evolving healthcare landscape.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Optometry Sales Report: Nepal Kathmandu | Premium Eye Care Services</dc:title>
  <dc:creator/>
  <dc:language>en</dc:language>
  <cp:keywords/>
  <dcterms:created xsi:type="dcterms:W3CDTF">2026-07-23T16:01:36Z</dcterms:created>
  <dcterms:modified xsi:type="dcterms:W3CDTF">2026-07-23T16:01:36Z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