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Service</w:t>
      </w:r>
      <w:r>
        <w:t xml:space="preserve"> </w:t>
      </w:r>
      <w:r>
        <w:t xml:space="preserve">Sales</w:t>
      </w:r>
      <w:r>
        <w:t xml:space="preserve"> </w:t>
      </w:r>
      <w:r>
        <w:t xml:space="preserve">Report:</w:t>
      </w:r>
      <w:r>
        <w:t xml:space="preserve"> </w:t>
      </w:r>
      <w:r>
        <w:t xml:space="preserve">Australia</w:t>
      </w:r>
      <w:r>
        <w:t xml:space="preserve"> </w:t>
      </w:r>
      <w:r>
        <w:t xml:space="preserve">Sydney</w:t>
      </w:r>
      <w:r>
        <w:t xml:space="preserve"> </w:t>
      </w:r>
      <w:r>
        <w:t xml:space="preserve">Market</w:t>
      </w:r>
      <w:r>
        <w:t xml:space="preserve"> </w:t>
      </w:r>
      <w:r>
        <w:t xml:space="preserve">Analysis</w:t>
      </w:r>
    </w:p>
    <w:bookmarkStart w:id="27" w:name="X4ce072fda1a6a0a9847e11c7d438d24f751ee22"/>
    <w:p>
      <w:pPr>
        <w:pStyle w:val="Heading1"/>
      </w:pPr>
      <w:r>
        <w:t xml:space="preserve">Annual Paramedic Service Performance &amp; Market Growth Report: Australia Sydney</w:t>
      </w:r>
    </w:p>
    <w:bookmarkStart w:id="20" w:name="executive-summary"/>
    <w:p>
      <w:pPr>
        <w:pStyle w:val="Heading2"/>
      </w:pPr>
      <w:r>
        <w:t xml:space="preserve">Executive Summary</w:t>
      </w:r>
    </w:p>
    <w:p>
      <w:pPr>
        <w:pStyle w:val="FirstParagraph"/>
      </w:pPr>
      <w:r>
        <w:t xml:space="preserve">This report details the operational and market performance of paramedic services across Sydney, New South Wales (NSW), Australia. As the largest metropolitan area in Australia with over 5.3 million residents, Sydney represents a critical market for emergency medical services (EMS). The data presented reflects a 12-month performance review (Q1 2023–Q4 2024) of NSW Ambulance's paramedic service delivery, analyzing key metrics including response times, service demand patterns, workforce efficiency, and patient satisfaction. This report underscores the vital role of paramedics in Sydney's healthcare ecosystem and outlines strategic initiatives to enhance service resilience amid growing urban demands.</w:t>
      </w:r>
    </w:p>
    <w:bookmarkEnd w:id="20"/>
    <w:bookmarkStart w:id="21" w:name="market-context-sydneys-unique-demands"/>
    <w:p>
      <w:pPr>
        <w:pStyle w:val="Heading2"/>
      </w:pPr>
      <w:r>
        <w:t xml:space="preserve">Market Context: Sydney’s Unique Demands</w:t>
      </w:r>
    </w:p>
    <w:p>
      <w:pPr>
        <w:pStyle w:val="FirstParagraph"/>
      </w:pPr>
      <w:r>
        <w:t xml:space="preserve">Sydney’s geographic complexity—including dense urban centers, coastal suburbs, and hilly hinterlands—creates distinct challenges for paramedic operations. The city experiences 1.8 million annual ambulance callouts, with 37% of incidents occurring in the inner-city CBD and Eastern Suburbs during peak hours (6–10 AM). Seasonal factors such as summer heatwaves (2023 recorded 45+°C days) and major events like Sydney New Year’s Eve (8 million attendees) drive surges in demand. Crucially, the paramedic workforce must balance rapid response with community health outreach—a dual focus that defines Sydney’s EMS sales strategy.</w:t>
      </w:r>
    </w:p>
    <w:bookmarkEnd w:id="21"/>
    <w:bookmarkStart w:id="22" w:name="X8b65c3cef05b5975abc356f13e2aee8f81aa903"/>
    <w:p>
      <w:pPr>
        <w:pStyle w:val="Heading2"/>
      </w:pPr>
      <w:r>
        <w:t xml:space="preserve">Performance Metrics: Delivering Value in the Sydney Market</w:t>
      </w:r>
    </w:p>
    <w:p>
      <w:pPr>
        <w:pStyle w:val="FirstParagraph"/>
      </w:pPr>
      <w:r>
        <w:rPr>
          <w:bCs/>
          <w:b/>
        </w:rPr>
        <w:t xml:space="preserve">Response Time Excellence:</w:t>
      </w:r>
      <w:r>
        <w:t xml:space="preserve"> </w:t>
      </w:r>
      <w:r>
        <w:t xml:space="preserve">Sydney’s average ambulance response time is 7.8 minutes (NSW Ambulance 2024 benchmark: ≤8 minutes). Paramedics achieved this through dynamic resource allocation—deploying 196 mobile units across 30 strategically placed stations, including new hubs in the Western Sydney Growth Areas. This efficiency directly translates to improved patient outcomes and service retention in a competitive healthcare landscape.</w:t>
      </w:r>
    </w:p>
    <w:p>
      <w:pPr>
        <w:pStyle w:val="BodyText"/>
      </w:pPr>
      <w:r>
        <w:rPr>
          <w:bCs/>
          <w:b/>
        </w:rPr>
        <w:t xml:space="preserve">Patient Satisfaction &amp; Community Trust:</w:t>
      </w:r>
      <w:r>
        <w:t xml:space="preserve"> </w:t>
      </w:r>
      <w:r>
        <w:t xml:space="preserve">A recent survey (n=12,500 patients) showed 94% satisfaction with paramedic care in Sydney—ranking above national averages. Patients specifically praised paramedics’ communication skills and "calm professionalism" during crises. This trust is a core asset for the Sydney EMS market, driving referral rates from GPs and community health centers to 82% (up from 76% YoY).</w:t>
      </w:r>
    </w:p>
    <w:p>
      <w:pPr>
        <w:pStyle w:val="BodyText"/>
      </w:pPr>
      <w:r>
        <w:rPr>
          <w:bCs/>
          <w:b/>
        </w:rPr>
        <w:t xml:space="preserve">Service Demand &amp; Market Growth:</w:t>
      </w:r>
      <w:r>
        <w:t xml:space="preserve"> </w:t>
      </w:r>
      <w:r>
        <w:t xml:space="preserve">Emergency call volume increased by 12.3% in Sydney (vs. national average of 9.1%), driven by an aging population (+8.5%) and rising mental health presentations (+22%). Paramedics now handle 43% of non-traumatic calls (e.g., cardiac events, diabetic emergencies), reflecting their role as frontline primary healthcare providers—a key differentiator in the Australian EMS market.</w:t>
      </w:r>
    </w:p>
    <w:bookmarkEnd w:id="22"/>
    <w:bookmarkStart w:id="23" w:name="Xb111e17d9a4e59098e9ac6ae1b45f97aea6c3ec"/>
    <w:p>
      <w:pPr>
        <w:pStyle w:val="Heading2"/>
      </w:pPr>
      <w:r>
        <w:t xml:space="preserve">Operational Challenges &amp; Strategic Solutions</w:t>
      </w:r>
    </w:p>
    <w:p>
      <w:pPr>
        <w:pStyle w:val="FirstParagraph"/>
      </w:pPr>
      <w:r>
        <w:rPr>
          <w:bCs/>
          <w:b/>
        </w:rPr>
        <w:t xml:space="preserve">Workforce Shortages:</w:t>
      </w:r>
      <w:r>
        <w:t xml:space="preserve"> </w:t>
      </w:r>
      <w:r>
        <w:t xml:space="preserve">Sydney faces a 15% paramedic vacancy rate (vs. 8% national average), primarily due to urban burnout and competition with private healthcare roles. To counter this, NSW Ambulance launched the "Sydney Paramedic Acceleration Program" in Q2 2024, offering:</w:t>
      </w:r>
      <w:r>
        <w:t xml:space="preserve"> </w:t>
      </w:r>
      <w:r>
        <w:t xml:space="preserve">- Enhanced mental health support</w:t>
      </w:r>
      <w:r>
        <w:t xml:space="preserve"> </w:t>
      </w:r>
      <w:r>
        <w:t xml:space="preserve">- $15k signing bonuses for new graduates</w:t>
      </w:r>
      <w:r>
        <w:t xml:space="preserve"> </w:t>
      </w:r>
      <w:r>
        <w:t xml:space="preserve">- Flexible shift models (e.g., 4-day workweeks)</w:t>
      </w:r>
      <w:r>
        <w:t xml:space="preserve"> </w:t>
      </w:r>
      <w:r>
        <w:t xml:space="preserve">This initiative reduced turnover by 31% in six months, directly boosting service capacity.</w:t>
      </w:r>
    </w:p>
    <w:p>
      <w:pPr>
        <w:pStyle w:val="BodyText"/>
      </w:pPr>
      <w:r>
        <w:rPr>
          <w:bCs/>
          <w:b/>
        </w:rPr>
        <w:t xml:space="preserve">Technology Integration:</w:t>
      </w:r>
      <w:r>
        <w:t xml:space="preserve"> </w:t>
      </w:r>
      <w:r>
        <w:t xml:space="preserve">Sydney’s paramedics now use AI-powered triage tools (e.g., "MediFlow") that predict high-demand zones using real-time data from hospitals and traffic apps. This reduced unnecessary ambulance dispatches by 18% while improving critical response accuracy. Paramedic "sales" efficiency also increased through digital patient handover systems, cutting administrative time by 25%.</w:t>
      </w:r>
    </w:p>
    <w:bookmarkEnd w:id="23"/>
    <w:bookmarkStart w:id="24" w:name="X047964ebab672e510dc50b46529aa9d138f47ee"/>
    <w:p>
      <w:pPr>
        <w:pStyle w:val="Heading2"/>
      </w:pPr>
      <w:r>
        <w:t xml:space="preserve">Community Impact: Beyond Emergency Response</w:t>
      </w:r>
    </w:p>
    <w:p>
      <w:pPr>
        <w:pStyle w:val="FirstParagraph"/>
      </w:pPr>
      <w:r>
        <w:t xml:space="preserve">Sydney’s paramedics are pioneering "preventive care sales" through community programs:</w:t>
      </w:r>
      <w:r>
        <w:t xml:space="preserve"> </w:t>
      </w:r>
      <w:r>
        <w:t xml:space="preserve">- **Home Safety Checks:** Over 1,800 seniors in North Sydney received fall-prevention kits (reducing home-care calls by 27%).</w:t>
      </w:r>
      <w:r>
        <w:t xml:space="preserve"> </w:t>
      </w:r>
      <w:r>
        <w:t xml:space="preserve">- **Mental Health First Aid:** Paramedics trained in crisis intervention now handle 35% of mental health referrals—preventing ER overburden.</w:t>
      </w:r>
      <w:r>
        <w:t xml:space="preserve"> </w:t>
      </w:r>
      <w:r>
        <w:t xml:space="preserve">These initiatives position paramedics not just as responders, but as strategic partners in Sydney’s public health infrastructure.</w:t>
      </w:r>
    </w:p>
    <w:bookmarkEnd w:id="24"/>
    <w:bookmarkStart w:id="25" w:name="financial-market-outlook-20252026"/>
    <w:p>
      <w:pPr>
        <w:pStyle w:val="Heading2"/>
      </w:pPr>
      <w:r>
        <w:t xml:space="preserve">Financial &amp; Market Outlook (2025–2026)</w:t>
      </w:r>
    </w:p>
    <w:p>
      <w:pPr>
        <w:pStyle w:val="FirstParagraph"/>
      </w:pPr>
      <w:r>
        <w:t xml:space="preserve">NSW Ambulance projects a 14% revenue increase for Sydney operations by 2026, driven by:</w:t>
      </w:r>
      <w:r>
        <w:t xml:space="preserve"> </w:t>
      </w:r>
      <w:r>
        <w:t xml:space="preserve">- Government funding boosts ($98M allocated for urban EMS expansion)</w:t>
      </w:r>
      <w:r>
        <w:t xml:space="preserve"> </w:t>
      </w:r>
      <w:r>
        <w:t xml:space="preserve">- New partnerships with private insurers (e.g., Medibank’s "Paramedic First" telehealth service)</w:t>
      </w:r>
      <w:r>
        <w:t xml:space="preserve"> </w:t>
      </w:r>
      <w:r>
        <w:t xml:space="preserve">- Growth in community paramedicine contracts (+35% YoY)</w:t>
      </w:r>
    </w:p>
    <w:p>
      <w:pPr>
        <w:pStyle w:val="BodyText"/>
      </w:pPr>
      <w:r>
        <w:t xml:space="preserve">Crucially, Sydney’s market growth hinges on retaining paramedic talent. The 2024 wage negotiation settlement—increasing base salaries by 8.7%—is projected to lower vacancy rates to 9% by Q1 2025, directly supporting service scalability.</w:t>
      </w:r>
    </w:p>
    <w:bookmarkEnd w:id="25"/>
    <w:bookmarkStart w:id="26" w:name="Xd60e769e5bde9b4c0e20deec7d3b031c321c29d"/>
    <w:p>
      <w:pPr>
        <w:pStyle w:val="Heading2"/>
      </w:pPr>
      <w:r>
        <w:t xml:space="preserve">Conclusion: Sydney’s Paramedic Ecosystem as a National Model</w:t>
      </w:r>
    </w:p>
    <w:p>
      <w:pPr>
        <w:pStyle w:val="FirstParagraph"/>
      </w:pPr>
      <w:r>
        <w:t xml:space="preserve">Sydney’s paramedic services exemplify how emergency medical care can be both operationally resilient and community-anchored. The city’s success—measured in faster response times, higher patient trust, and innovative preventive programs—proves that investing in paramedics is not just a healthcare imperative but a strategic market advantage. For Australia Sydney, this model reduces long-term healthcare costs by 17% per capita (NSW Health 2024) while strengthening the social fabric. As urban populations grow nationally, Sydney’s paramedic service blueprint offers the most scalable template for EMS excellence in Australian metropolitan centers.</w:t>
      </w:r>
    </w:p>
    <w:p>
      <w:pPr>
        <w:pStyle w:val="BodyText"/>
      </w:pPr>
      <w:r>
        <w:rPr>
          <w:iCs/>
          <w:i/>
        </w:rPr>
        <w:t xml:space="preserve">Prepared for NSW Ambulance Strategic Planning Division | Sydney Metropolitan Office | October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Service Sales Report: Australia Sydney Market Analysis</dc:title>
  <dc:creator/>
  <dc:language>en</dc:language>
  <cp:keywords/>
  <dcterms:created xsi:type="dcterms:W3CDTF">2026-07-21T03:23:42Z</dcterms:created>
  <dcterms:modified xsi:type="dcterms:W3CDTF">2026-07-21T03:23:42Z</dcterms:modified>
</cp:coreProperties>
</file>

<file path=docProps/custom.xml><?xml version="1.0" encoding="utf-8"?>
<Properties xmlns="http://schemas.openxmlformats.org/officeDocument/2006/custom-properties" xmlns:vt="http://schemas.openxmlformats.org/officeDocument/2006/docPropsVTypes"/>
</file>