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Paramedic</w:t>
      </w:r>
      <w:r>
        <w:t xml:space="preserve"> </w:t>
      </w:r>
      <w:r>
        <w:t xml:space="preserve">Service</w:t>
      </w:r>
      <w:r>
        <w:t xml:space="preserve"> </w:t>
      </w:r>
      <w:r>
        <w:t xml:space="preserve">Solutions</w:t>
      </w:r>
      <w:r>
        <w:t xml:space="preserve"> </w:t>
      </w:r>
      <w:r>
        <w:t xml:space="preserve">for</w:t>
      </w:r>
      <w:r>
        <w:t xml:space="preserve"> </w:t>
      </w:r>
      <w:r>
        <w:t xml:space="preserve">Belgium</w:t>
      </w:r>
      <w:r>
        <w:t xml:space="preserve"> </w:t>
      </w:r>
      <w:r>
        <w:t xml:space="preserve">Brussels</w:t>
      </w:r>
    </w:p>
    <w:bookmarkStart w:id="27" w:name="X5f24c9e03ac7da34509a70b7b226467f788308e"/>
    <w:p>
      <w:pPr>
        <w:pStyle w:val="Heading1"/>
      </w:pPr>
      <w:r>
        <w:t xml:space="preserve">Quarterly Sales Report: Paramedic Service Solutions for Belgium Brussels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Belgian Emergency Healthcare Consortium</w:t>
      </w:r>
      <w:r>
        <w:br/>
      </w:r>
      <w:r>
        <w:rPr>
          <w:bCs/>
          <w:b/>
        </w:rPr>
        <w:t xml:space="preserve">Prepared By:</w:t>
      </w:r>
      <w:r>
        <w:t xml:space="preserve"> </w:t>
      </w:r>
      <w:r>
        <w:t xml:space="preserve">Sales Strategy Division, Belgian Emergency Care Solutions (BECS)</w:t>
      </w:r>
    </w:p>
    <w:bookmarkStart w:id="20" w:name="i.-executive-summary"/>
    <w:p>
      <w:pPr>
        <w:pStyle w:val="Heading2"/>
      </w:pPr>
      <w:r>
        <w:t xml:space="preserve">I. Executive Summary</w:t>
      </w:r>
    </w:p>
    <w:p>
      <w:pPr>
        <w:pStyle w:val="FirstParagraph"/>
      </w:pPr>
      <w:r>
        <w:t xml:space="preserve">This comprehensive Sales Report details the performance of Paramedic Service Solutions within the Belgium Brussels region for Q3 2023. The report confirms a 17.8% year-over-year growth in sales revenue, driven by increased demand for specialized emergency medical equipment, training modules, and integrated digital health platforms tailored to paramedics operating across Brussels' dense urban landscape. As the primary healthcare delivery network within the Brussels-Capital Region (BCR), our Paramedic-focused service portfolio has become indispensable for meeting Belgium's evolving emergency response standards. This report underscores strategic market penetration, addresses critical regional challenges, and outlines actionable growth opportunities specific to Belgium's capital city.</w:t>
      </w:r>
    </w:p>
    <w:bookmarkEnd w:id="20"/>
    <w:bookmarkStart w:id="21" w:name="X77bb4c8345b9a173491f0115da665a538c83b9a"/>
    <w:p>
      <w:pPr>
        <w:pStyle w:val="Heading2"/>
      </w:pPr>
      <w:r>
        <w:t xml:space="preserve">II. Market Context: Belgium Brussels Emergency Healthcare Landscape</w:t>
      </w:r>
    </w:p>
    <w:p>
      <w:pPr>
        <w:pStyle w:val="FirstParagraph"/>
      </w:pPr>
      <w:r>
        <w:t xml:space="preserve">The Brussels-Capital Region presents unique operational dynamics for Paramedic services due to its high population density (11,389 people/km²), complex infrastructure, and diverse multilingual emergency demands. With over 5 million residents and 30% daily influx of commuters/tourists, Brussels’ Emergency Medical Services (EMS) face unprecedented pressure—averaging 142 emergency calls per hour across the BCR. This demand directly impacts Paramedic service requirements:</w:t>
      </w:r>
    </w:p>
    <w:p>
      <w:pPr>
        <w:numPr>
          <w:ilvl w:val="0"/>
          <w:numId w:val="1001"/>
        </w:numPr>
        <w:pStyle w:val="Compact"/>
      </w:pPr>
      <w:r>
        <w:t xml:space="preserve">Belgium’s National Directive 2019 mandates all ambulances in Brussels must carry advanced life support (ALS) equipment, driving need for paramedic-specific tools.</w:t>
      </w:r>
    </w:p>
    <w:p>
      <w:pPr>
        <w:numPr>
          <w:ilvl w:val="0"/>
          <w:numId w:val="1001"/>
        </w:numPr>
        <w:pStyle w:val="Compact"/>
      </w:pPr>
      <w:r>
        <w:t xml:space="preserve">Brussels’ aging population (24.3% over 65) increases cardiac/respiratory emergencies by 38% YoY.</w:t>
      </w:r>
    </w:p>
    <w:p>
      <w:pPr>
        <w:numPr>
          <w:ilvl w:val="0"/>
          <w:numId w:val="1001"/>
        </w:numPr>
        <w:pStyle w:val="Compact"/>
      </w:pPr>
      <w:r>
        <w:t xml:space="preserve">Post-pandemic recovery has intensified demand for mental health response protocols—now integrated into all Paramedic training curricula across Belgium Brussels.</w:t>
      </w:r>
    </w:p>
    <w:bookmarkEnd w:id="21"/>
    <w:bookmarkStart w:id="22" w:name="iii.-sales-performance-breakdown-q3-2023"/>
    <w:p>
      <w:pPr>
        <w:pStyle w:val="Heading2"/>
      </w:pPr>
      <w:r>
        <w:t xml:space="preserve">III.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Revenue (€)</w:t>
            </w:r>
          </w:p>
        </w:tc>
        <w:tc>
          <w:tcPr/>
          <w:p>
            <w:pPr>
              <w:pStyle w:val="Compact"/>
              <w:jc w:val="left"/>
            </w:pPr>
            <w:r>
              <w:t xml:space="preserve">% Growth YoY</w:t>
            </w:r>
          </w:p>
        </w:tc>
        <w:tc>
          <w:tcPr/>
          <w:p>
            <w:pPr>
              <w:pStyle w:val="Compact"/>
              <w:jc w:val="left"/>
            </w:pPr>
            <w:r>
              <w:t xml:space="preserve">Key Drivers in Belgium Brussels</w:t>
            </w:r>
          </w:p>
        </w:tc>
      </w:tr>
      <w:tr>
        <w:tc>
          <w:tcPr/>
          <w:p>
            <w:pPr>
              <w:pStyle w:val="Compact"/>
              <w:jc w:val="left"/>
            </w:pPr>
            <w:r>
              <w:t xml:space="preserve">Advanced Trauma Kits for Paramedics</w:t>
            </w:r>
          </w:p>
        </w:tc>
        <w:tc>
          <w:tcPr/>
          <w:p>
            <w:pPr>
              <w:pStyle w:val="Compact"/>
              <w:jc w:val="left"/>
            </w:pPr>
            <w:r>
              <w:t xml:space="preserve">184,500</w:t>
            </w:r>
          </w:p>
        </w:tc>
        <w:tc>
          <w:tcPr/>
          <w:p>
            <w:pPr>
              <w:pStyle w:val="Compact"/>
              <w:jc w:val="left"/>
            </w:pPr>
            <w:r>
              <w:t xml:space="preserve">+23.1%</w:t>
            </w:r>
          </w:p>
        </w:tc>
        <w:tc>
          <w:tcPr/>
          <w:p>
            <w:pPr>
              <w:pStyle w:val="Compact"/>
              <w:jc w:val="left"/>
            </w:pPr>
            <w:r>
              <w:t xml:space="preserve">Brussels City Council’s 2023 Infrastructure Safety Mandate (requiring kits on all public transport ambulances)</w:t>
            </w:r>
          </w:p>
        </w:tc>
      </w:tr>
      <w:tr>
        <w:tc>
          <w:tcPr/>
          <w:p>
            <w:pPr>
              <w:pStyle w:val="Compact"/>
              <w:jc w:val="left"/>
            </w:pPr>
            <w:r>
              <w:t xml:space="preserve">Digital Triage Software (Paramedic App)</w:t>
            </w:r>
          </w:p>
        </w:tc>
        <w:tc>
          <w:tcPr/>
          <w:p>
            <w:pPr>
              <w:pStyle w:val="Compact"/>
              <w:jc w:val="left"/>
            </w:pPr>
            <w:r>
              <w:t xml:space="preserve">98,750</w:t>
            </w:r>
          </w:p>
        </w:tc>
        <w:tc>
          <w:tcPr/>
          <w:p>
            <w:pPr>
              <w:pStyle w:val="Compact"/>
              <w:jc w:val="left"/>
            </w:pPr>
            <w:r>
              <w:t xml:space="preserve">+41.5%</w:t>
            </w:r>
          </w:p>
        </w:tc>
        <w:tc>
          <w:tcPr/>
          <w:p>
            <w:pPr>
              <w:pStyle w:val="Compact"/>
              <w:jc w:val="left"/>
            </w:pPr>
            <w:r>
              <w:t xml:space="preserve">Integration with Brussels’ regional EMS Command Center; 100% adoption by SMUR (Service Mobile d'Urgence et de Réanimation) units</w:t>
            </w:r>
          </w:p>
        </w:tc>
      </w:tr>
      <w:tr>
        <w:tc>
          <w:tcPr/>
          <w:p>
            <w:pPr>
              <w:pStyle w:val="Compact"/>
              <w:jc w:val="left"/>
            </w:pPr>
            <w:r>
              <w:t xml:space="preserve">Specialized Training Modules (Mental Health, Multilingual)</w:t>
            </w:r>
          </w:p>
        </w:tc>
        <w:tc>
          <w:tcPr/>
          <w:p>
            <w:pPr>
              <w:pStyle w:val="Compact"/>
              <w:jc w:val="left"/>
            </w:pPr>
            <w:r>
              <w:t xml:space="preserve">65,400</w:t>
            </w:r>
          </w:p>
        </w:tc>
        <w:tc>
          <w:tcPr/>
          <w:p>
            <w:pPr>
              <w:pStyle w:val="Compact"/>
              <w:jc w:val="left"/>
            </w:pPr>
            <w:r>
              <w:t xml:space="preserve">+18.7%</w:t>
            </w:r>
          </w:p>
        </w:tc>
        <w:tc>
          <w:tcPr/>
          <w:p>
            <w:pPr>
              <w:pStyle w:val="Compact"/>
              <w:jc w:val="left"/>
            </w:pPr>
            <w:r>
              <w:t xml:space="preserve">Belgian Ministry of Health’s new certification requirements for all Paramedic personnel in Brussels</w:t>
            </w:r>
          </w:p>
        </w:tc>
      </w:tr>
      <w:tr>
        <w:tc>
          <w:tcPr/>
          <w:p>
            <w:pPr>
              <w:pStyle w:val="Compact"/>
              <w:jc w:val="left"/>
            </w:pPr>
            <w:r>
              <w:t xml:space="preserve">Mobile Vital Sign Monitors</w:t>
            </w:r>
          </w:p>
        </w:tc>
        <w:tc>
          <w:tcPr/>
          <w:p>
            <w:pPr>
              <w:pStyle w:val="Compact"/>
              <w:jc w:val="left"/>
            </w:pPr>
            <w:r>
              <w:t xml:space="preserve">122,300</w:t>
            </w:r>
          </w:p>
        </w:tc>
        <w:tc>
          <w:tcPr/>
          <w:p>
            <w:pPr>
              <w:pStyle w:val="Compact"/>
              <w:jc w:val="left"/>
            </w:pPr>
            <w:r>
              <w:t xml:space="preserve">+15.9%</w:t>
            </w:r>
          </w:p>
        </w:tc>
        <w:tc>
          <w:tcPr/>
          <w:p>
            <w:pPr>
              <w:pStyle w:val="Compact"/>
              <w:jc w:val="left"/>
            </w:pPr>
            <w:r>
              <w:t xml:space="preserve">Rising demand from private ambulance services operating in Brussels’ 5th district (business hub)</w:t>
            </w:r>
          </w:p>
        </w:tc>
      </w:tr>
    </w:tbl>
    <w:p>
      <w:pPr>
        <w:pStyle w:val="BodyText"/>
      </w:pPr>
      <w:r>
        <w:rPr>
          <w:bCs/>
          <w:b/>
        </w:rPr>
        <w:t xml:space="preserve">Total Q3 Revenue:</w:t>
      </w:r>
      <w:r>
        <w:t xml:space="preserve"> </w:t>
      </w:r>
      <w:r>
        <w:t xml:space="preserve">€470,950 (+17.8% YoY) |</w:t>
      </w:r>
      <w:r>
        <w:t xml:space="preserve"> </w:t>
      </w:r>
      <w:r>
        <w:rPr>
          <w:bCs/>
          <w:b/>
        </w:rPr>
        <w:t xml:space="preserve">Market Share in Belgium Brussels:</w:t>
      </w:r>
      <w:r>
        <w:t xml:space="preserve"> </w:t>
      </w:r>
      <w:r>
        <w:t xml:space="preserve">34.2% (up from 29.1% in Q3 2022)</w:t>
      </w:r>
    </w:p>
    <w:bookmarkEnd w:id="22"/>
    <w:bookmarkStart w:id="23" w:name="Xcd5e6d851909bc47b905a2b8ef03e079a490a23"/>
    <w:p>
      <w:pPr>
        <w:pStyle w:val="Heading2"/>
      </w:pPr>
      <w:r>
        <w:t xml:space="preserve">IV. Strategic Insights: Why Paramedic Solutions Are Critical for Belgium Brussels</w:t>
      </w:r>
    </w:p>
    <w:p>
      <w:pPr>
        <w:pStyle w:val="FirstParagraph"/>
      </w:pPr>
      <w:r>
        <w:t xml:space="preserve">The success of our Sales Report hinges on recognizing that the Paramedic is the frontline hero in Belgium’s emergency response ecosystem—especially within Brussels’ complex environment. Key insights:</w:t>
      </w:r>
    </w:p>
    <w:p>
      <w:pPr>
        <w:numPr>
          <w:ilvl w:val="0"/>
          <w:numId w:val="1002"/>
        </w:numPr>
        <w:pStyle w:val="Compact"/>
      </w:pPr>
      <w:r>
        <w:rPr>
          <w:bCs/>
          <w:b/>
        </w:rPr>
        <w:t xml:space="preserve">Regulatory Alignment:</w:t>
      </w:r>
      <w:r>
        <w:t xml:space="preserve"> </w:t>
      </w:r>
      <w:r>
        <w:t xml:space="preserve">Our equipment and software comply with Belgium’s strict Medical Device Regulation (MDR 2017/745) and Brussels-specific EMS protocols, ensuring seamless adoption by regional authorities.</w:t>
      </w:r>
    </w:p>
    <w:p>
      <w:pPr>
        <w:numPr>
          <w:ilvl w:val="0"/>
          <w:numId w:val="1002"/>
        </w:numPr>
        <w:pStyle w:val="Compact"/>
      </w:pPr>
      <w:r>
        <w:rPr>
          <w:bCs/>
          <w:b/>
        </w:rPr>
        <w:t xml:space="preserve">Urban Complexity:</w:t>
      </w:r>
      <w:r>
        <w:t xml:space="preserve"> </w:t>
      </w:r>
      <w:r>
        <w:t xml:space="preserve">Brussels’ narrow streets, historic buildings, and heavy traffic necessitate paramedic-specific tools. For example, our compact trauma kits reduced ambulance response times by 12% in central districts (verified via SMUR data).</w:t>
      </w:r>
    </w:p>
    <w:p>
      <w:pPr>
        <w:numPr>
          <w:ilvl w:val="0"/>
          <w:numId w:val="1002"/>
        </w:numPr>
        <w:pStyle w:val="Compact"/>
      </w:pPr>
      <w:r>
        <w:rPr>
          <w:bCs/>
          <w:b/>
        </w:rPr>
        <w:t xml:space="preserve">Cultural Nuance:</w:t>
      </w:r>
      <w:r>
        <w:t xml:space="preserve"> </w:t>
      </w:r>
      <w:r>
        <w:t xml:space="preserve">The bilingual (Dutch/French) requirement for Paramedic training modules was a decisive factor in winning contracts with Brussels’ cross-border emergency services.</w:t>
      </w:r>
    </w:p>
    <w:bookmarkEnd w:id="23"/>
    <w:bookmarkStart w:id="24" w:name="X523196cc6ead3dd6d89de7ddd2f4d2d571a3e14"/>
    <w:p>
      <w:pPr>
        <w:pStyle w:val="Heading2"/>
      </w:pPr>
      <w:r>
        <w:t xml:space="preserve">V. Challenges and Opportunities in Belgium Brussels</w:t>
      </w:r>
    </w:p>
    <w:p>
      <w:pPr>
        <w:pStyle w:val="FirstParagraph"/>
      </w:pPr>
      <w:r>
        <w:t xml:space="preserve">Despite strong growth, we identified critical challenges requiring immediate action to sustain sales momentum:</w:t>
      </w:r>
    </w:p>
    <w:p>
      <w:pPr>
        <w:numPr>
          <w:ilvl w:val="0"/>
          <w:numId w:val="1003"/>
        </w:numPr>
        <w:pStyle w:val="Compact"/>
      </w:pPr>
      <w:r>
        <w:rPr>
          <w:bCs/>
          <w:b/>
        </w:rPr>
        <w:t xml:space="preserve">Staffing Shortages:</w:t>
      </w:r>
      <w:r>
        <w:t xml:space="preserve"> </w:t>
      </w:r>
      <w:r>
        <w:t xml:space="preserve">28% vacancy rate among Paramedics in Brussels’ public services (Brussels Health Agency Report). This creates demand for our "Paramedic Recruitment &amp; Retention" packages—now a €120k opportunity.</w:t>
      </w:r>
    </w:p>
    <w:p>
      <w:pPr>
        <w:numPr>
          <w:ilvl w:val="0"/>
          <w:numId w:val="1003"/>
        </w:numPr>
        <w:pStyle w:val="Compact"/>
      </w:pPr>
      <w:r>
        <w:rPr>
          <w:bCs/>
          <w:b/>
        </w:rPr>
        <w:t xml:space="preserve">Digital Integration Hurdles:</w:t>
      </w:r>
      <w:r>
        <w:t xml:space="preserve"> </w:t>
      </w:r>
      <w:r>
        <w:t xml:space="preserve">Legacy systems in some Brussels hospitals delay EMS data sharing. Our next-gen software upgrade (target Q1 2024) addresses this, projected to boost sales by 35%.</w:t>
      </w:r>
    </w:p>
    <w:p>
      <w:pPr>
        <w:numPr>
          <w:ilvl w:val="0"/>
          <w:numId w:val="1003"/>
        </w:numPr>
        <w:pStyle w:val="Compact"/>
      </w:pPr>
      <w:r>
        <w:rPr>
          <w:bCs/>
          <w:b/>
        </w:rPr>
        <w:t xml:space="preserve">Competitive Pressure:</w:t>
      </w:r>
      <w:r>
        <w:t xml:space="preserve"> </w:t>
      </w:r>
      <w:r>
        <w:t xml:space="preserve">French competitors now targeting Brussels with cheaper, non-compliant equipment. We counter this via Belgium’s "Quality Assurance Seal" marketing—emphasizing regulatory compliance as non-negotiable for Paramedic safety.</w:t>
      </w:r>
    </w:p>
    <w:bookmarkEnd w:id="24"/>
    <w:bookmarkStart w:id="25" w:name="Xe31a6aeec5dad22ccf73d8149e7a12794e844c2"/>
    <w:p>
      <w:pPr>
        <w:pStyle w:val="Heading2"/>
      </w:pPr>
      <w:r>
        <w:t xml:space="preserve">VI. Strategic Recommendations for Q4 2023</w:t>
      </w:r>
    </w:p>
    <w:p>
      <w:pPr>
        <w:pStyle w:val="FirstParagraph"/>
      </w:pPr>
      <w:r>
        <w:t xml:space="preserve">To capitalize on Belgium Brussels’ market potential, we propose:</w:t>
      </w:r>
    </w:p>
    <w:p>
      <w:pPr>
        <w:numPr>
          <w:ilvl w:val="0"/>
          <w:numId w:val="1004"/>
        </w:numPr>
        <w:pStyle w:val="Compact"/>
      </w:pPr>
      <w:r>
        <w:rPr>
          <w:bCs/>
          <w:b/>
        </w:rPr>
        <w:t xml:space="preserve">Expand SMUR Partnership:</w:t>
      </w:r>
      <w:r>
        <w:t xml:space="preserve"> </w:t>
      </w:r>
      <w:r>
        <w:t xml:space="preserve">Negotiate a regional contract covering all 15 SMUR stations in Brussels (current coverage: 8 stations). Projected revenue: €320,000.</w:t>
      </w:r>
    </w:p>
    <w:p>
      <w:pPr>
        <w:numPr>
          <w:ilvl w:val="0"/>
          <w:numId w:val="1004"/>
        </w:numPr>
        <w:pStyle w:val="Compact"/>
      </w:pPr>
      <w:r>
        <w:rPr>
          <w:bCs/>
          <w:b/>
        </w:rPr>
        <w:t xml:space="preserve">Launch Brussels-Only Training:</w:t>
      </w:r>
      <w:r>
        <w:t xml:space="preserve"> </w:t>
      </w:r>
      <w:r>
        <w:t xml:space="preserve">Develop a certification program co-created with ULiège University’s Emergency Medicine Department, addressing unique urban emergency scenarios. Target: 150+ Paramedic enrollments by December 2023.</w:t>
      </w:r>
    </w:p>
    <w:p>
      <w:pPr>
        <w:numPr>
          <w:ilvl w:val="0"/>
          <w:numId w:val="1004"/>
        </w:numPr>
        <w:pStyle w:val="Compact"/>
      </w:pPr>
      <w:r>
        <w:rPr>
          <w:bCs/>
          <w:b/>
        </w:rPr>
        <w:t xml:space="preserve">Leverage Public Health Initiatives:</w:t>
      </w:r>
      <w:r>
        <w:t xml:space="preserve"> </w:t>
      </w:r>
      <w:r>
        <w:t xml:space="preserve">Partner with Brussels’ "Healthy City" initiative to provide free digital triage app trials for all municipal ambulances—a gateway to full contracts.</w:t>
      </w:r>
    </w:p>
    <w:bookmarkEnd w:id="25"/>
    <w:bookmarkStart w:id="26" w:name="vii.-conclusion"/>
    <w:p>
      <w:pPr>
        <w:pStyle w:val="Heading2"/>
      </w:pPr>
      <w:r>
        <w:t xml:space="preserve">VII. Conclusion</w:t>
      </w:r>
    </w:p>
    <w:p>
      <w:pPr>
        <w:pStyle w:val="FirstParagraph"/>
      </w:pPr>
      <w:r>
        <w:t xml:space="preserve">The Belgium Brussels market has cemented its position as the fastest-growing segment for Paramedic Service Solutions in Western Europe. This Sales Report validates that our tailored approach—centered on regulatory compliance, urban-specific design, and deep integration with Belgium’s emergency healthcare infrastructure—directly addresses the critical needs of Paramedics operating in one of Europe’s most challenging metropolitan environments. As demand surges for advanced paramedic capabilities across Brussels’ streets, our continued innovation in equipment, software, and training will not only drive revenue but also enhance public safety outcomes. We are confident that with targeted Q4 strategies, BECS will achieve a 25%+ growth rate in Belgium Brussels by year-end—solidifying our position as the region’s premier Paramedic solutions partner.</w:t>
      </w:r>
    </w:p>
    <w:p>
      <w:pPr>
        <w:pStyle w:val="BodyText"/>
      </w:pPr>
      <w:r>
        <w:rPr>
          <w:bCs/>
          <w:b/>
        </w:rPr>
        <w:t xml:space="preserve">Appendix:</w:t>
      </w:r>
      <w:r>
        <w:t xml:space="preserve"> </w:t>
      </w:r>
      <w:r>
        <w:t xml:space="preserve">Supporting data available upon request from the Sales Strategy Division (contact: sales@becs.be)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Paramedic Service Solutions for Belgium Brussels</dc:title>
  <dc:creator/>
  <dc:language>en</dc:language>
  <cp:keywords/>
  <dcterms:created xsi:type="dcterms:W3CDTF">2026-07-23T06:51:08Z</dcterms:created>
  <dcterms:modified xsi:type="dcterms:W3CDTF">2026-07-23T06:51:08Z</dcterms:modified>
</cp:coreProperties>
</file>

<file path=docProps/custom.xml><?xml version="1.0" encoding="utf-8"?>
<Properties xmlns="http://schemas.openxmlformats.org/officeDocument/2006/custom-properties" xmlns:vt="http://schemas.openxmlformats.org/officeDocument/2006/docPropsVTypes"/>
</file>