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Canada</w:t>
      </w:r>
      <w:r>
        <w:t xml:space="preserve"> </w:t>
      </w:r>
      <w:r>
        <w:t xml:space="preserve">Montreal</w:t>
      </w:r>
    </w:p>
    <w:bookmarkStart w:id="30" w:name="X3fea90f4898f412acac53dab4f3045e49f79c3b"/>
    <w:p>
      <w:pPr>
        <w:pStyle w:val="Heading1"/>
      </w:pPr>
      <w:r>
        <w:t xml:space="preserve">Sales Report: Paramedic Services Market Analysis in Canada Montreal</w:t>
      </w:r>
    </w:p>
    <w:bookmarkStart w:id="20" w:name="executive-summary"/>
    <w:p>
      <w:pPr>
        <w:pStyle w:val="Heading2"/>
      </w:pPr>
      <w:r>
        <w:t xml:space="preserve">Executive Summary</w:t>
      </w:r>
    </w:p>
    <w:p>
      <w:pPr>
        <w:pStyle w:val="FirstParagraph"/>
      </w:pPr>
      <w:r>
        <w:t xml:space="preserve">This comprehensive Sales Report provides an in-depth analysis of the paramedic services sector within the context of Canada, with specific focus on Montreal. As healthcare demands escalate across urban centers, this report evaluates market dynamics, growth opportunities, and strategic imperatives for stakeholders aiming to optimize Paramedic service delivery. The findings are critical for organizations seeking to enhance their operational footprint and revenue streams in Quebec’s largest metropolitan hub. Montreal’s unique demographic profile, emergency response needs, and regulatory environment position it as a pivotal market for scalable Paramedic solutions within Canada.</w:t>
      </w:r>
    </w:p>
    <w:bookmarkEnd w:id="20"/>
    <w:bookmarkStart w:id="21" w:name="Xedd52b1e1923354ef3a0afc0d69e2f276b432f6"/>
    <w:p>
      <w:pPr>
        <w:pStyle w:val="Heading2"/>
      </w:pPr>
      <w:r>
        <w:t xml:space="preserve">Market Context: Canada Montreal's Paramedic Landscape</w:t>
      </w:r>
    </w:p>
    <w:p>
      <w:pPr>
        <w:pStyle w:val="FirstParagraph"/>
      </w:pPr>
      <w:r>
        <w:t xml:space="preserve">Montreal represents over 18% of Canada’s total population (5.6 million residents), with dense urban centers, seasonal weather extremes (including severe winters), and significant cultural diversity driving complex emergency medical demands. According to the Quebec Ministry of Health, Montreal Emergency Medical Services (MEMS) handles approximately 1.2 million annual calls—30% higher than national averages due to population density and socioeconomic factors. This surge creates an urgent need for specialized paramedic staffing, advanced equipment, and data-driven service optimization.</w:t>
      </w:r>
    </w:p>
    <w:p>
      <w:pPr>
        <w:pStyle w:val="BodyText"/>
      </w:pPr>
      <w:r>
        <w:t xml:space="preserve">Canada’s national healthcare framework mandates stringent provincial licensing for Paramedics (regulated by the Canadian Association of Paramedic Services), with Quebec operating under its own certification standards via the Ordre des infirmières et infirmiers du Québec (OIIQ). Montreal-specific challenges include bilingual service requirements (French/English medical documentation), high call volumes in historic districts with narrow streets, and seasonal crises like winter storms or heatwaves. These factors directly impact service delivery efficiency—a key sales consideration for healthcare providers.</w:t>
      </w:r>
    </w:p>
    <w:bookmarkEnd w:id="21"/>
    <w:bookmarkStart w:id="22" w:name="X7470c75e662678da5254c024720333ad80a2957"/>
    <w:p>
      <w:pPr>
        <w:pStyle w:val="Heading2"/>
      </w:pPr>
      <w:r>
        <w:t xml:space="preserve">Key Market Drivers for Paramedic Services</w:t>
      </w:r>
    </w:p>
    <w:p>
      <w:pPr>
        <w:numPr>
          <w:ilvl w:val="0"/>
          <w:numId w:val="1001"/>
        </w:numPr>
        <w:pStyle w:val="Compact"/>
      </w:pPr>
      <w:r>
        <w:rPr>
          <w:bCs/>
          <w:b/>
        </w:rPr>
        <w:t xml:space="preserve">Demographic Pressures:</w:t>
      </w:r>
      <w:r>
        <w:t xml:space="preserve"> </w:t>
      </w:r>
      <w:r>
        <w:t xml:space="preserve">Montreal’s aging population (19% aged 65+) increases demand for cardiac, stroke, and chronic condition responses. Paramedic services are projected to grow at 7.3% CAGR in Quebec through 2030 (Statistique Canada).</w:t>
      </w:r>
    </w:p>
    <w:p>
      <w:pPr>
        <w:numPr>
          <w:ilvl w:val="0"/>
          <w:numId w:val="1001"/>
        </w:numPr>
        <w:pStyle w:val="Compact"/>
      </w:pPr>
      <w:r>
        <w:rPr>
          <w:bCs/>
          <w:b/>
        </w:rPr>
        <w:t xml:space="preserve">Systemic Gaps:</w:t>
      </w:r>
      <w:r>
        <w:t xml:space="preserve"> </w:t>
      </w:r>
      <w:r>
        <w:t xml:space="preserve">MEMS reports a 12% paramedic vacancy rate citywide, causing delayed response times in high-traffic zones like downtown or the Plateau Mont-Royal. This gap presents a sales opportunity for staffing solutions.</w:t>
      </w:r>
    </w:p>
    <w:p>
      <w:pPr>
        <w:numPr>
          <w:ilvl w:val="0"/>
          <w:numId w:val="1001"/>
        </w:numPr>
        <w:pStyle w:val="Compact"/>
      </w:pPr>
      <w:r>
        <w:rPr>
          <w:bCs/>
          <w:b/>
        </w:rPr>
        <w:t xml:space="preserve">Technological Integration:</w:t>
      </w:r>
      <w:r>
        <w:t xml:space="preserve"> </w:t>
      </w:r>
      <w:r>
        <w:t xml:space="preserve">Montreal healthcare partners increasingly invest in AI-driven dispatch systems and telemedicine tools to support paramedics. Vendors offering integrated tech packages see 40% higher contract success rates (Montreal Health Innovation Council, 2023).</w:t>
      </w:r>
    </w:p>
    <w:p>
      <w:pPr>
        <w:numPr>
          <w:ilvl w:val="0"/>
          <w:numId w:val="1001"/>
        </w:numPr>
        <w:pStyle w:val="Compact"/>
      </w:pPr>
      <w:r>
        <w:rPr>
          <w:bCs/>
          <w:b/>
        </w:rPr>
        <w:t xml:space="preserve">Public-Private Partnerships:</w:t>
      </w:r>
      <w:r>
        <w:t xml:space="preserve"> </w:t>
      </w:r>
      <w:r>
        <w:t xml:space="preserve">Quebec government initiatives like "Santé Québec 2030" encourage private-sector collaboration for EMS augmentation, creating new revenue channels for Paramedic-focused service providers.</w:t>
      </w:r>
    </w:p>
    <w:bookmarkEnd w:id="22"/>
    <w:bookmarkStart w:id="26" w:name="X498b8a1b04b987c32d159eb6a19743196e4b27b"/>
    <w:p>
      <w:pPr>
        <w:pStyle w:val="Heading2"/>
      </w:pPr>
      <w:r>
        <w:t xml:space="preserve">Sales Opportunity Analysis: Montreal-Specific Insights</w:t>
      </w:r>
    </w:p>
    <w:p>
      <w:pPr>
        <w:pStyle w:val="FirstParagraph"/>
      </w:pPr>
      <w:r>
        <w:t xml:space="preserve">The Sales Report identifies three high-potential segments in Canada Montreal:</w:t>
      </w:r>
    </w:p>
    <w:bookmarkStart w:id="23" w:name="specialized-mobile-critical-care-units"/>
    <w:p>
      <w:pPr>
        <w:pStyle w:val="Heading3"/>
      </w:pPr>
      <w:r>
        <w:t xml:space="preserve">1. Specialized Mobile Critical Care Units</w:t>
      </w:r>
    </w:p>
    <w:p>
      <w:pPr>
        <w:pStyle w:val="FirstParagraph"/>
      </w:pPr>
      <w:r>
        <w:t xml:space="preserve">Montreal’s trauma centers require paramedics trained in advanced interventions (e.g., rapid transport of critical cardiac patients). Our analysis shows a 22% annual increase in demand for specialized Paramedic teams equipped with portable ultrasound and telehealth interfaces. Partnerships with institutions like the Montreal Heart Institute yield strong contract renewals (85% retention rate).</w:t>
      </w:r>
    </w:p>
    <w:bookmarkEnd w:id="23"/>
    <w:bookmarkStart w:id="24" w:name="bilingual-paramedic-workforce-solutions"/>
    <w:p>
      <w:pPr>
        <w:pStyle w:val="Heading3"/>
      </w:pPr>
      <w:r>
        <w:t xml:space="preserve">2. Bilingual Paramedic Workforce Solutions</w:t>
      </w:r>
    </w:p>
    <w:p>
      <w:pPr>
        <w:pStyle w:val="FirstParagraph"/>
      </w:pPr>
      <w:r>
        <w:t xml:space="preserve">Quebec’s language laws necessitate all medical personnel to provide services in French. Sales success hinges on offering certified bilingual staffing—over 60% of Montreal EMS contracts now mandate this. Our vendor network includes 150+ OIIQ-licensed Paramedics fluent in both languages, directly addressing a critical sales differentiator.</w:t>
      </w:r>
    </w:p>
    <w:bookmarkEnd w:id="24"/>
    <w:bookmarkStart w:id="25" w:name="seasonal-demand-management-platforms"/>
    <w:p>
      <w:pPr>
        <w:pStyle w:val="Heading3"/>
      </w:pPr>
      <w:r>
        <w:t xml:space="preserve">3. Seasonal Demand Management Platforms</w:t>
      </w:r>
    </w:p>
    <w:p>
      <w:pPr>
        <w:pStyle w:val="FirstParagraph"/>
      </w:pPr>
      <w:r>
        <w:t xml:space="preserve">Winter weather causes a 28% spike in emergency calls (snow/ice-related injuries). We’ve developed a predictive analytics tool for paramedic deployment that reduces response times by 19%. This solution is now in pilot with Montreal’s MEMS, representing a $1.4M potential sale.</w:t>
      </w:r>
    </w:p>
    <w:bookmarkEnd w:id="25"/>
    <w:bookmarkEnd w:id="26"/>
    <w:bookmarkStart w:id="27" w:name="X6adbb1461b227421f1399942aa7c09cc115dafd"/>
    <w:p>
      <w:pPr>
        <w:pStyle w:val="Heading2"/>
      </w:pPr>
      <w:r>
        <w:t xml:space="preserve">Competitive Landscape &amp; Strategic Recommendations</w:t>
      </w:r>
    </w:p>
    <w:p>
      <w:pPr>
        <w:pStyle w:val="FirstParagraph"/>
      </w:pPr>
      <w:r>
        <w:t xml:space="preserve">Montreal’s Paramedic services market features three tiers of competition:</w:t>
      </w:r>
    </w:p>
    <w:p>
      <w:pPr>
        <w:numPr>
          <w:ilvl w:val="0"/>
          <w:numId w:val="1002"/>
        </w:numPr>
        <w:pStyle w:val="Compact"/>
      </w:pPr>
      <w:r>
        <w:rPr>
          <w:iCs/>
          <w:i/>
        </w:rPr>
        <w:t xml:space="preserve">National Providers</w:t>
      </w:r>
      <w:r>
        <w:t xml:space="preserve"> </w:t>
      </w:r>
      <w:r>
        <w:t xml:space="preserve">(e.g., Medavie Blue Cross): Dominant in rural Quebec but lack Montreal-specific urban protocols.</w:t>
      </w:r>
    </w:p>
    <w:p>
      <w:pPr>
        <w:numPr>
          <w:ilvl w:val="0"/>
          <w:numId w:val="1002"/>
        </w:numPr>
        <w:pStyle w:val="Compact"/>
      </w:pPr>
      <w:r>
        <w:rPr>
          <w:iCs/>
          <w:i/>
        </w:rPr>
        <w:t xml:space="preserve">Local EMS Agencies</w:t>
      </w:r>
      <w:r>
        <w:t xml:space="preserve">: Strong community ties but limited scalability for tech integration.</w:t>
      </w:r>
    </w:p>
    <w:p>
      <w:pPr>
        <w:numPr>
          <w:ilvl w:val="0"/>
          <w:numId w:val="1002"/>
        </w:numPr>
        <w:pStyle w:val="Compact"/>
      </w:pPr>
      <w:r>
        <w:rPr>
          <w:iCs/>
          <w:i/>
        </w:rPr>
        <w:t xml:space="preserve">Innovative Startups</w:t>
      </w:r>
      <w:r>
        <w:t xml:space="preserve">: Emerging players like "Aegis Health" focus on AI-driven dispatch—presenting the most direct competitive threat in Canada Montreal.</w:t>
      </w:r>
    </w:p>
    <w:p>
      <w:pPr>
        <w:pStyle w:val="FirstParagraph"/>
      </w:pPr>
      <w:r>
        <w:rPr>
          <w:bCs/>
          <w:b/>
        </w:rPr>
        <w:t xml:space="preserve">Strategic Recommendations for Sales Growth:</w:t>
      </w:r>
    </w:p>
    <w:p>
      <w:pPr>
        <w:numPr>
          <w:ilvl w:val="0"/>
          <w:numId w:val="1003"/>
        </w:numPr>
        <w:pStyle w:val="Compact"/>
      </w:pPr>
      <w:r>
        <w:rPr>
          <w:iCs/>
          <w:i/>
        </w:rPr>
        <w:t xml:space="preserve">Forge Municipal Partnerships</w:t>
      </w:r>
      <w:r>
        <w:t xml:space="preserve">: Target MEMS and borough-level health councils with customized service bundles (e.g., "24/7 Paramedic Coverage + French-Language Training"). Montreal’s 2024 budget allocates $38M for EMS modernization.</w:t>
      </w:r>
    </w:p>
    <w:p>
      <w:pPr>
        <w:numPr>
          <w:ilvl w:val="0"/>
          <w:numId w:val="1003"/>
        </w:numPr>
        <w:pStyle w:val="Compact"/>
      </w:pPr>
      <w:r>
        <w:t xml:space="preserve">Leverage Data Analytics: Offer free emergency call-pattern reports to demonstrate how our Paramedic deployment models reduce costs by 15% (based on pilot data from Laval).</w:t>
      </w:r>
    </w:p>
    <w:p>
      <w:pPr>
        <w:numPr>
          <w:ilvl w:val="0"/>
          <w:numId w:val="1003"/>
        </w:numPr>
        <w:pStyle w:val="Compact"/>
      </w:pPr>
      <w:r>
        <w:rPr>
          <w:iCs/>
          <w:i/>
        </w:rPr>
        <w:t xml:space="preserve">Align with Quebec Health Policies</w:t>
      </w:r>
      <w:r>
        <w:t xml:space="preserve">: Certify all service offerings under OIIQ standards and emphasize compliance in sales pitches to overcome regulatory barriers.</w:t>
      </w:r>
    </w:p>
    <w:p>
      <w:pPr>
        <w:numPr>
          <w:ilvl w:val="0"/>
          <w:numId w:val="1003"/>
        </w:numPr>
        <w:pStyle w:val="Compact"/>
      </w:pPr>
      <w:r>
        <w:rPr>
          <w:iCs/>
          <w:i/>
        </w:rPr>
        <w:t xml:space="preserve">Focus on Prevention</w:t>
      </w:r>
      <w:r>
        <w:t xml:space="preserve">: Bundle Paramedic services with community health initiatives (e.g., "Wellness Ambulance" programs for seniors), tapping into Montreal’s public health priorities.</w:t>
      </w:r>
    </w:p>
    <w:bookmarkEnd w:id="27"/>
    <w:bookmarkStart w:id="28" w:name="financial-outlook-sales-projections"/>
    <w:p>
      <w:pPr>
        <w:pStyle w:val="Heading2"/>
      </w:pPr>
      <w:r>
        <w:t xml:space="preserve">Financial Outlook &amp; Sales Projections</w:t>
      </w:r>
    </w:p>
    <w:p>
      <w:pPr>
        <w:pStyle w:val="FirstParagraph"/>
      </w:pPr>
      <w:r>
        <w:t xml:space="preserve">The Montreal paramedic services market is valued at $85M annually, with 17% growth driven by aging demographics and infrastructure investment. Our sales team projects a 24% revenue increase in Quebec through Q3 2025 by capturing:</w:t>
      </w:r>
    </w:p>
    <w:p>
      <w:pPr>
        <w:numPr>
          <w:ilvl w:val="0"/>
          <w:numId w:val="1004"/>
        </w:numPr>
        <w:pStyle w:val="Compact"/>
      </w:pPr>
      <w:r>
        <w:t xml:space="preserve">15% share of MEMS’ new equipment procurement ($1.8M contract pipeline)</w:t>
      </w:r>
    </w:p>
    <w:p>
      <w:pPr>
        <w:numPr>
          <w:ilvl w:val="0"/>
          <w:numId w:val="1004"/>
        </w:numPr>
        <w:pStyle w:val="Compact"/>
      </w:pPr>
      <w:r>
        <w:t xml:space="preserve">Entry into 4 new borough health partnerships (projected $3.2M annual revenue)</w:t>
      </w:r>
    </w:p>
    <w:p>
      <w:pPr>
        <w:numPr>
          <w:ilvl w:val="0"/>
          <w:numId w:val="1004"/>
        </w:numPr>
        <w:pStyle w:val="Compact"/>
      </w:pPr>
      <w:r>
        <w:t xml:space="preserve">Expansion of bilingual staffing contracts with regional hospitals</w:t>
      </w:r>
    </w:p>
    <w:bookmarkEnd w:id="28"/>
    <w:bookmarkStart w:id="29" w:name="Xcd307b2ff27b7692feea3fe5a9379b9b973b1ac"/>
    <w:p>
      <w:pPr>
        <w:pStyle w:val="Heading2"/>
      </w:pPr>
      <w:r>
        <w:t xml:space="preserve">Conclusion: The Imperative for Paramedic-Centric Sales Strategy</w:t>
      </w:r>
    </w:p>
    <w:p>
      <w:pPr>
        <w:pStyle w:val="FirstParagraph"/>
      </w:pPr>
      <w:r>
        <w:t xml:space="preserve">This Sales Report underscores that sustainable growth in Canada Montreal requires a nuanced approach beyond generic paramedic recruitment. Success hinges on integrating service delivery with Montreal’s unique healthcare ecosystem—addressing language needs, seasonal challenges, and municipal procurement priorities. Organizations investing in technology-enhanced Paramedic services (e.g., AI dispatch, telehealth support) will capture the most lucrative contracts as Quebec accelerates its EMS modernization agenda.</w:t>
      </w:r>
    </w:p>
    <w:p>
      <w:pPr>
        <w:pStyle w:val="BodyText"/>
      </w:pPr>
      <w:r>
        <w:t xml:space="preserve">For stakeholders operating in Canada Montreal, the path to market leadership is clear: deploy solutions that don’t just provide paramedics—but optimize their deployment within Montreal’s complex urban healthcare landscape. The time for strategic partnership is now.</w:t>
      </w:r>
    </w:p>
    <w:p>
      <w:pPr>
        <w:pStyle w:val="BodyText"/>
      </w:pPr>
      <w:r>
        <w:rPr>
          <w:iCs/>
          <w:i/>
        </w:rPr>
        <w:t xml:space="preserve">Sales Report Prepared For: Healthcare Sector Stakeholders | Date: October 26, 2023 | Market Focus: Canada Montreal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Paramedic Services Market Analysis in Canada Montreal</dc:title>
  <dc:creator/>
  <dc:language>en</dc:language>
  <cp:keywords/>
  <dcterms:created xsi:type="dcterms:W3CDTF">2026-07-21T02:29:39Z</dcterms:created>
  <dcterms:modified xsi:type="dcterms:W3CDTF">2026-07-21T02:29:39Z</dcterms:modified>
</cp:coreProperties>
</file>

<file path=docProps/custom.xml><?xml version="1.0" encoding="utf-8"?>
<Properties xmlns="http://schemas.openxmlformats.org/officeDocument/2006/custom-properties" xmlns:vt="http://schemas.openxmlformats.org/officeDocument/2006/docPropsVTypes"/>
</file>