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Santiago,</w:t>
      </w:r>
      <w:r>
        <w:t xml:space="preserve"> </w:t>
      </w:r>
      <w:r>
        <w:t xml:space="preserve">Chile</w:t>
      </w:r>
    </w:p>
    <w:bookmarkStart w:id="29" w:name="Xeb51cf9c113e3fea2060ccf391cce24c8c1ee68"/>
    <w:p>
      <w:pPr>
        <w:pStyle w:val="Heading1"/>
      </w:pPr>
      <w:r>
        <w:t xml:space="preserve">Comprehensive Paramedic Services Sales Report: Optimizing Emergency Response in Santiago, Chile</w:t>
      </w:r>
    </w:p>
    <w:p>
      <w:pPr>
        <w:pStyle w:val="FirstParagraph"/>
      </w:pPr>
      <w:r>
        <w:rPr>
          <w:bCs/>
          <w:b/>
        </w:rPr>
        <w:t xml:space="preserve">Prepared For:</w:t>
      </w:r>
      <w:r>
        <w:t xml:space="preserve"> </w:t>
      </w:r>
      <w:r>
        <w:t xml:space="preserve">Municipal Health Department of Santiago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Quarterly Performance Analysis</w:t>
      </w:r>
    </w:p>
    <w:bookmarkStart w:id="20" w:name="i.-executive-summary"/>
    <w:p>
      <w:pPr>
        <w:pStyle w:val="Heading2"/>
      </w:pPr>
      <w:r>
        <w:t xml:space="preserve">I. Executive Summary</w:t>
      </w:r>
    </w:p>
    <w:p>
      <w:pPr>
        <w:pStyle w:val="FirstParagraph"/>
      </w:pPr>
      <w:r>
        <w:t xml:space="preserve">This Sales Report details the operational and service delivery performance of Paramedic units within the Santiago Metropolitan Region (RM), Chile. As the largest urban center in South America with over 7 million residents, Santiago faces unique emergency medical demands requiring highly efficient paramedic response systems. This document quantifies key metrics, market trends, and strategic opportunities to enhance</w:t>
      </w:r>
      <w:r>
        <w:t xml:space="preserve"> </w:t>
      </w:r>
      <w:r>
        <w:rPr>
          <w:bCs/>
          <w:b/>
        </w:rPr>
        <w:t xml:space="preserve">Paramedic</w:t>
      </w:r>
      <w:r>
        <w:t xml:space="preserve"> </w:t>
      </w:r>
      <w:r>
        <w:t xml:space="preserve">service penetration across Chile's capital city. The report confirms a 14% year-over-year increase in service utilization (from 382,000 to 435,600 annual calls) while maintaining response times under the national benchmark of 15 minutes for critical cases.</w:t>
      </w:r>
    </w:p>
    <w:bookmarkEnd w:id="20"/>
    <w:bookmarkStart w:id="21" w:name="X5fdbb0d83831cb6601a93a224eda759dd83fcc4"/>
    <w:p>
      <w:pPr>
        <w:pStyle w:val="Heading2"/>
      </w:pPr>
      <w:r>
        <w:t xml:space="preserve">II. Santiago Market Analysis: Paramedic Service Demand Landscape</w:t>
      </w:r>
    </w:p>
    <w:p>
      <w:pPr>
        <w:pStyle w:val="FirstParagraph"/>
      </w:pPr>
      <w:r>
        <w:t xml:space="preserve">Santiago's complex urban environment—characterized by steep topography (including Cerro San Cristóbal), dense traffic corridors, and socioeconomically diverse neighborhoods—creates distinct challenges for emergency medical services. According to the Chilean Ministry of Health (2023), Santiago accounts for 28% of all national emergency medical calls, with cardiac arrests, trauma incidents from traffic collisions (45% of critical calls), and elderly health crises being predominant. Crucially, our analysis identifies a 37% gap in paramedic coverage for low-income districts like</w:t>
      </w:r>
      <w:r>
        <w:t xml:space="preserve"> </w:t>
      </w:r>
      <w:r>
        <w:rPr>
          <w:iCs/>
          <w:i/>
        </w:rPr>
        <w:t xml:space="preserve">La Cisterna</w:t>
      </w:r>
      <w:r>
        <w:t xml:space="preserve"> </w:t>
      </w:r>
      <w:r>
        <w:t xml:space="preserve">and</w:t>
      </w:r>
      <w:r>
        <w:t xml:space="preserve"> </w:t>
      </w:r>
      <w:r>
        <w:rPr>
          <w:iCs/>
          <w:i/>
        </w:rPr>
        <w:t xml:space="preserve">Puente Alto</w:t>
      </w:r>
      <w:r>
        <w:t xml:space="preserve">, where response times exceed 22 minutes during peak hours.</w:t>
      </w:r>
    </w:p>
    <w:p>
      <w:pPr>
        <w:pStyle w:val="BodyText"/>
      </w:pPr>
      <w:r>
        <w:t xml:space="preserve">The Chile Santiago healthcare market demonstrates strong growth in demand for professional paramedic services driven by:</w:t>
      </w:r>
    </w:p>
    <w:p>
      <w:pPr>
        <w:numPr>
          <w:ilvl w:val="0"/>
          <w:numId w:val="1001"/>
        </w:numPr>
        <w:pStyle w:val="Compact"/>
      </w:pPr>
      <w:r>
        <w:rPr>
          <w:bCs/>
          <w:b/>
        </w:rPr>
        <w:t xml:space="preserve">Aging Population:</w:t>
      </w:r>
      <w:r>
        <w:t xml:space="preserve"> </w:t>
      </w:r>
      <w:r>
        <w:t xml:space="preserve">19.8% of Santiago residents are over 65 (Chile National Statistics, 2023), increasing need for geriatric emergency care.</w:t>
      </w:r>
    </w:p>
    <w:p>
      <w:pPr>
        <w:numPr>
          <w:ilvl w:val="0"/>
          <w:numId w:val="1001"/>
        </w:numPr>
        <w:pStyle w:val="Compact"/>
      </w:pPr>
      <w:r>
        <w:rPr>
          <w:bCs/>
          <w:b/>
        </w:rPr>
        <w:t xml:space="preserve">Urbanization Pressures:</w:t>
      </w:r>
      <w:r>
        <w:t xml:space="preserve"> </w:t>
      </w:r>
      <w:r>
        <w:t xml:space="preserve">Annual influx of 150,000 new residents to Santiago heightening emergency service strain.</w:t>
      </w:r>
    </w:p>
    <w:p>
      <w:pPr>
        <w:numPr>
          <w:ilvl w:val="0"/>
          <w:numId w:val="1001"/>
        </w:numPr>
        <w:pStyle w:val="Compact"/>
      </w:pPr>
      <w:r>
        <w:rPr>
          <w:bCs/>
          <w:b/>
        </w:rPr>
        <w:t xml:space="preserve">National Health Reform (Ley N°21.429):</w:t>
      </w:r>
      <w:r>
        <w:t xml:space="preserve"> </w:t>
      </w:r>
      <w:r>
        <w:t xml:space="preserve">Mandates improved pre-hospital care access, directly boosting paramedic service contracts with municipal health networks.</w:t>
      </w:r>
    </w:p>
    <w:bookmarkEnd w:id="21"/>
    <w:bookmarkStart w:id="22" w:name="X43757c98f489ed9a8892094c3f7547bd29ed0ee"/>
    <w:p>
      <w:pPr>
        <w:pStyle w:val="Heading2"/>
      </w:pPr>
      <w:r>
        <w:t xml:space="preserve">III. Paramedic Service Performance Metrics: Chile Santiago Focus</w:t>
      </w:r>
    </w:p>
    <w:p>
      <w:pPr>
        <w:pStyle w:val="FirstParagraph"/>
      </w:pPr>
      <w:r>
        <w:t xml:space="preserve">The following table summarizes Q3 2023 performance across Santiago's key paramedic service zones: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Zone</w:t>
            </w:r>
          </w:p>
        </w:tc>
        <w:tc>
          <w:tcPr/>
          <w:p>
            <w:pPr>
              <w:pStyle w:val="Compact"/>
              <w:jc w:val="left"/>
            </w:pPr>
            <w:r>
              <w:t xml:space="preserve">Annual Calls (2023)</w:t>
            </w:r>
          </w:p>
        </w:tc>
        <w:tc>
          <w:tcPr/>
          <w:p>
            <w:pPr>
              <w:pStyle w:val="Compact"/>
              <w:jc w:val="left"/>
            </w:pPr>
            <w:r>
              <w:t xml:space="preserve">Avg. Response Time (min)</w:t>
            </w:r>
          </w:p>
        </w:tc>
        <w:tc>
          <w:tcPr/>
          <w:p>
            <w:pPr>
              <w:pStyle w:val="Compact"/>
              <w:jc w:val="left"/>
            </w:pPr>
            <w:r>
              <w:t xml:space="preserve">Success Rate (Life-Saving Interventions)</w:t>
            </w:r>
          </w:p>
        </w:tc>
        <w:tc>
          <w:tcPr/>
          <w:p>
            <w:pPr>
              <w:pStyle w:val="Compact"/>
              <w:jc w:val="left"/>
            </w:pPr>
            <w:r>
              <w:t xml:space="preserve">Customer Satisfaction Score</w:t>
            </w:r>
          </w:p>
        </w:tc>
      </w:tr>
      <w:tr>
        <w:tc>
          <w:tcPr/>
          <w:p>
            <w:pPr>
              <w:pStyle w:val="Compact"/>
              <w:jc w:val="left"/>
            </w:pPr>
            <w:r>
              <w:t xml:space="preserve">Santiago Centro</w:t>
            </w:r>
          </w:p>
        </w:tc>
        <w:tc>
          <w:tcPr/>
          <w:p>
            <w:pPr>
              <w:pStyle w:val="Compact"/>
              <w:jc w:val="left"/>
            </w:pPr>
            <w:r>
              <w:t xml:space="preserve">128,500</w:t>
            </w:r>
          </w:p>
        </w:tc>
        <w:tc>
          <w:tcPr/>
          <w:p>
            <w:pPr>
              <w:pStyle w:val="Compact"/>
              <w:jc w:val="left"/>
            </w:pPr>
            <w:r>
              <w:t xml:space="preserve">13.2</w:t>
            </w:r>
          </w:p>
        </w:tc>
        <w:tc>
          <w:tcPr/>
          <w:p>
            <w:pPr>
              <w:pStyle w:val="Compact"/>
              <w:jc w:val="left"/>
            </w:pPr>
            <w:r>
              <w:t xml:space="preserve">89%</w:t>
            </w:r>
          </w:p>
        </w:tc>
        <w:tc>
          <w:tcPr/>
          <w:p>
            <w:pPr>
              <w:pStyle w:val="Compact"/>
              <w:jc w:val="left"/>
            </w:pPr>
            <w:r>
              <w:t xml:space="preserve">92.7%</w:t>
            </w:r>
          </w:p>
        </w:tc>
      </w:tr>
      <w:tr>
        <w:tc>
          <w:tcPr/>
          <w:p>
            <w:pPr>
              <w:pStyle w:val="Compact"/>
              <w:jc w:val="left"/>
            </w:pPr>
            <w:r>
              <w:t xml:space="preserve">Citywide Average</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Total Calls:</w:t>
            </w:r>
          </w:p>
        </w:tc>
        <w:tc>
          <w:tcPr>
            <w:gridSpan w:val="3"/>
          </w:tcPr>
          <w:p>
            <w:pPr>
              <w:pStyle w:val="Compact"/>
              <w:jc w:val="left"/>
            </w:pPr>
            <w:r>
              <w:rPr>
                <w:bCs/>
                <w:b/>
              </w:rPr>
              <w:t xml:space="preserve">435,600</w:t>
            </w:r>
          </w:p>
        </w:tc>
        <w:tc>
          <w:tcPr>
            <w:vMerge w:val="restart"/>
          </w:tcPr>
          <w:p>
            <w:pPr>
              <w:pStyle w:val="Compact"/>
              <w:jc w:val="left"/>
            </w:pPr>
            <w:r>
              <w:rPr>
                <w:bCs/>
                <w:b/>
              </w:rPr>
              <w:t xml:space="preserve">89.3%</w:t>
            </w:r>
          </w:p>
        </w:tc>
      </w:tr>
      <w:tr>
        <w:tc>
          <w:tcPr/>
          <w:p>
            <w:pPr>
              <w:pStyle w:val="Compact"/>
              <w:jc w:val="left"/>
            </w:pPr>
            <w:r>
              <w:t xml:space="preserve">Avg. Response Time:</w:t>
            </w:r>
          </w:p>
        </w:tc>
        <w:tc>
          <w:tcPr>
            <w:gridSpan w:val="3"/>
          </w:tcPr>
          <w:p>
            <w:pPr>
              <w:pStyle w:val="Compact"/>
              <w:jc w:val="left"/>
            </w:pPr>
            <w:r>
              <w:rPr>
                <w:bCs/>
                <w:b/>
              </w:rPr>
              <w:t xml:space="preserve">14.7 min</w:t>
            </w:r>
          </w:p>
        </w:tc>
        <w:tc>
          <w:tcPr>
            <w:gridSpan w:val="1"/>
            <w:vMerge w:val="continue"/>
          </w:tcPr>
          <w:p>
            <w:pPr/>
          </w:p>
        </w:tc>
      </w:tr>
    </w:tbl>
    <w:p>
      <w:pPr>
        <w:pStyle w:val="BodyText"/>
      </w:pPr>
      <w:r>
        <w:t xml:space="preserve">Notable achievements include the implementation of AI-powered dispatch software in Santiago's central district (La Cisterna), reducing critical response times by 22% through optimized route planning based on real-time traffic data from Chile's national traffic monitoring system (</w:t>
      </w:r>
      <w:r>
        <w:rPr>
          <w:iCs/>
          <w:i/>
        </w:rPr>
        <w:t xml:space="preserve">Servicio de Vialidad</w:t>
      </w:r>
      <w:r>
        <w:t xml:space="preserve">).</w:t>
      </w:r>
    </w:p>
    <w:bookmarkEnd w:id="22"/>
    <w:bookmarkStart w:id="26" w:name="Xd364bef25f005d2fa7cf734999754eac1dfc8c5"/>
    <w:p>
      <w:pPr>
        <w:pStyle w:val="Heading2"/>
      </w:pPr>
      <w:r>
        <w:t xml:space="preserve">IV. Strategic Sales Opportunities in Chile Santiago</w:t>
      </w:r>
    </w:p>
    <w:p>
      <w:pPr>
        <w:pStyle w:val="FirstParagraph"/>
      </w:pPr>
      <w:r>
        <w:t xml:space="preserve">This report identifies three high-priority sales expansion areas for paramedic services within the Santiago market:</w:t>
      </w:r>
    </w:p>
    <w:bookmarkStart w:id="23" w:name="X5ce9688b9825b087769106d8e324d23f525b514"/>
    <w:p>
      <w:pPr>
        <w:pStyle w:val="Heading3"/>
      </w:pPr>
      <w:r>
        <w:t xml:space="preserve">A. Targeted Coverage Expansion to Underserved Zones</w:t>
      </w:r>
    </w:p>
    <w:p>
      <w:pPr>
        <w:pStyle w:val="FirstParagraph"/>
      </w:pPr>
      <w:r>
        <w:t xml:space="preserve">High-impact opportunity: Deploying 15 additional mobile paramedic units to peripheral districts (</w:t>
      </w:r>
      <w:r>
        <w:rPr>
          <w:iCs/>
          <w:i/>
        </w:rPr>
        <w:t xml:space="preserve">Maipú, San Miguel</w:t>
      </w:r>
      <w:r>
        <w:t xml:space="preserve">) with current response times exceeding 20 minutes. This requires securing municipal contracts through Chile's public procurement platform (</w:t>
      </w:r>
      <w:r>
        <w:rPr>
          <w:iCs/>
          <w:i/>
        </w:rPr>
        <w:t xml:space="preserve">Contrataciones Públicas de Chile</w:t>
      </w:r>
      <w:r>
        <w:t xml:space="preserve">). Estimated revenue potential: $2.8M annually from local government agreements.</w:t>
      </w:r>
    </w:p>
    <w:bookmarkEnd w:id="23"/>
    <w:bookmarkStart w:id="24" w:name="X324515084189cb4474b6a372555f5f2e3a1c4b7"/>
    <w:p>
      <w:pPr>
        <w:pStyle w:val="Heading3"/>
      </w:pPr>
      <w:r>
        <w:t xml:space="preserve">B. Corporate Partnership Program Development</w:t>
      </w:r>
    </w:p>
    <w:p>
      <w:pPr>
        <w:pStyle w:val="FirstParagraph"/>
      </w:pPr>
      <w:r>
        <w:t xml:space="preserve">Santiago hosts over 7,500 multinational corporations and industrial parks (e.g., Las Condes, Providencia). A tailored corporate paramedic service package—offering on-site emergency response training and rapid deployment for workplace incidents—is projected to generate $1.4M in annual B2B sales within the next 18 months.</w:t>
      </w:r>
    </w:p>
    <w:bookmarkEnd w:id="24"/>
    <w:bookmarkStart w:id="25" w:name="X2f645bd5e7fd73bdb0d931d225282866ef23bcb"/>
    <w:p>
      <w:pPr>
        <w:pStyle w:val="Heading3"/>
      </w:pPr>
      <w:r>
        <w:t xml:space="preserve">C. Digital Health Integration with Chile's National System</w:t>
      </w:r>
    </w:p>
    <w:p>
      <w:pPr>
        <w:pStyle w:val="FirstParagraph"/>
      </w:pPr>
      <w:r>
        <w:t xml:space="preserve">Aligning paramedic service data with Chile's digital health infrastructure (</w:t>
      </w:r>
      <w:r>
        <w:rPr>
          <w:iCs/>
          <w:i/>
        </w:rPr>
        <w:t xml:space="preserve">Sistema de Salud Nacional</w:t>
      </w:r>
      <w:r>
        <w:t xml:space="preserve">) creates a unique value proposition. Offering seamless integration for real-time patient data sharing at hospitals (e.g., Clínica Las Condes, Fundación Santa María) positions our paramedic services as the preferred partner for Santiago's healthcare network. This initiative is already generating 23% of new service contracts in Q3 2023.</w:t>
      </w:r>
    </w:p>
    <w:bookmarkEnd w:id="25"/>
    <w:bookmarkEnd w:id="26"/>
    <w:bookmarkStart w:id="27" w:name="v.-challenges-and-mitigation-strategies"/>
    <w:p>
      <w:pPr>
        <w:pStyle w:val="Heading2"/>
      </w:pPr>
      <w:r>
        <w:t xml:space="preserve">V. Challenges and Mitigation Strategies</w:t>
      </w:r>
    </w:p>
    <w:p>
      <w:pPr>
        <w:pStyle w:val="FirstParagraph"/>
      </w:pPr>
      <w:r>
        <w:t xml:space="preserve">Key challenges identified in Chile Santiago include:</w:t>
      </w:r>
    </w:p>
    <w:p>
      <w:pPr>
        <w:numPr>
          <w:ilvl w:val="0"/>
          <w:numId w:val="1002"/>
        </w:numPr>
        <w:pStyle w:val="Compact"/>
      </w:pPr>
      <w:r>
        <w:rPr>
          <w:bCs/>
          <w:b/>
        </w:rPr>
        <w:t xml:space="preserve">Paramedic Staff Shortage:</w:t>
      </w:r>
      <w:r>
        <w:t xml:space="preserve"> </w:t>
      </w:r>
      <w:r>
        <w:t xml:space="preserve">Santiago requires 18% more certified paramedics than currently deployed (Chilean Medical Association, 2023). *Mitigation:* Partnering with Universidad de Chile's Emergency Medicine School for targeted recruitment pipelines.</w:t>
      </w:r>
    </w:p>
    <w:p>
      <w:pPr>
        <w:numPr>
          <w:ilvl w:val="0"/>
          <w:numId w:val="1002"/>
        </w:numPr>
        <w:pStyle w:val="Compact"/>
      </w:pPr>
      <w:r>
        <w:rPr>
          <w:bCs/>
          <w:b/>
        </w:rPr>
        <w:t xml:space="preserve">Funding Constraints:</w:t>
      </w:r>
      <w:r>
        <w:t xml:space="preserve"> </w:t>
      </w:r>
      <w:r>
        <w:t xml:space="preserve">Municipal budgets face pressure from national healthcare reforms. *Mitigation:* Implementing a tiered pricing model based on neighborhood socioeconomic index (e.g., lower fees for low-income zones under municipal subsidy programs).</w:t>
      </w:r>
    </w:p>
    <w:bookmarkEnd w:id="27"/>
    <w:bookmarkStart w:id="28" w:name="vi.-conclusion-and-future-sales-outlook"/>
    <w:p>
      <w:pPr>
        <w:pStyle w:val="Heading2"/>
      </w:pPr>
      <w:r>
        <w:t xml:space="preserve">VI. Conclusion and Future Sales Outlook</w:t>
      </w:r>
    </w:p>
    <w:p>
      <w:pPr>
        <w:pStyle w:val="FirstParagraph"/>
      </w:pPr>
      <w:r>
        <w:t xml:space="preserve">The Santiago, Chile market for professional</w:t>
      </w:r>
      <w:r>
        <w:t xml:space="preserve"> </w:t>
      </w:r>
      <w:r>
        <w:rPr>
          <w:bCs/>
          <w:b/>
        </w:rPr>
        <w:t xml:space="preserve">Paramedic</w:t>
      </w:r>
      <w:r>
        <w:t xml:space="preserve"> </w:t>
      </w:r>
      <w:r>
        <w:t xml:space="preserve">services demonstrates robust growth potential aligned with national healthcare priorities. Our Q3 performance underscores the critical role of paramedics in saving lives across Chile's capital, with a clear opportunity to scale operations while addressing systemic gaps in underserved communities. We project a 20% increase in service utilization and a 15% expansion into new municipal contracts by Q2 2024.</w:t>
      </w:r>
    </w:p>
    <w:p>
      <w:pPr>
        <w:pStyle w:val="BodyText"/>
      </w:pPr>
      <w:r>
        <w:t xml:space="preserve">For Chile Santiago specifically, we recommend prioritizing:</w:t>
      </w:r>
    </w:p>
    <w:p>
      <w:pPr>
        <w:numPr>
          <w:ilvl w:val="0"/>
          <w:numId w:val="1003"/>
        </w:numPr>
        <w:pStyle w:val="Compact"/>
      </w:pPr>
      <w:r>
        <w:t xml:space="preserve">Securing the $3.5M municipal contract for La Cisterna coverage expansion</w:t>
      </w:r>
    </w:p>
    <w:p>
      <w:pPr>
        <w:numPr>
          <w:ilvl w:val="0"/>
          <w:numId w:val="1003"/>
        </w:numPr>
        <w:pStyle w:val="Compact"/>
      </w:pPr>
      <w:r>
        <w:t xml:space="preserve">Launching the corporate partnership program in Q1 2024</w:t>
      </w:r>
    </w:p>
    <w:p>
      <w:pPr>
        <w:numPr>
          <w:ilvl w:val="0"/>
          <w:numId w:val="1003"/>
        </w:numPr>
        <w:pStyle w:val="Compact"/>
      </w:pPr>
      <w:r>
        <w:t xml:space="preserve">Completing digital integration with 80% of Santiago's major hospitals by December 2023</w:t>
      </w:r>
    </w:p>
    <w:p>
      <w:pPr>
        <w:pStyle w:val="FirstParagraph"/>
      </w:pPr>
      <w:r>
        <w:t xml:space="preserve">In conclusion, investing in advanced paramedic services across Santiago delivers dual value: enhancing public health outcomes for Chile's population while generating sustainable revenue growth through strategic sales partnerships. Our commitment to operational excellence and community-focused service delivery positions us as the leading provider of emergency medical response solutions in Chile Santiago.</w:t>
      </w:r>
    </w:p>
    <w:p>
      <w:pPr>
        <w:pStyle w:val="BodyText"/>
      </w:pPr>
      <w:r>
        <w:rPr>
          <w:iCs/>
          <w:i/>
        </w:rPr>
        <w:t xml:space="preserve">Prepared by: Global Emergency Healthcare Solutions | Contact: santiago@gehs.cl | www.gehs.cl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Santiago, Chile</dc:title>
  <dc:creator/>
  <dc:language>en</dc:language>
  <cp:keywords/>
  <dcterms:created xsi:type="dcterms:W3CDTF">2026-07-23T11:32:41Z</dcterms:created>
  <dcterms:modified xsi:type="dcterms:W3CDTF">2026-07-23T11:32:41Z</dcterms:modified>
</cp:coreProperties>
</file>

<file path=docProps/custom.xml><?xml version="1.0" encoding="utf-8"?>
<Properties xmlns="http://schemas.openxmlformats.org/officeDocument/2006/custom-properties" xmlns:vt="http://schemas.openxmlformats.org/officeDocument/2006/docPropsVTypes"/>
</file>