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1" w:name="X7fce0bc12ca322449972841c0ca21976cebd529"/>
    <w:p>
      <w:pPr>
        <w:pStyle w:val="Heading1"/>
      </w:pPr>
      <w:r>
        <w:t xml:space="preserve">Paramedic Sales Report: France Paris Market Performance Analysis</w:t>
      </w:r>
    </w:p>
    <w:p>
      <w:pPr>
        <w:pStyle w:val="FirstParagraph"/>
      </w:pPr>
      <w:r>
        <w:t xml:space="preserve">Quarterly Sales Report | Q3 2023 | Prepared for French Healthcare Distribution Network</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comprehensive Sales Report details the performance of paramedic equipment and service solutions across France Paris during Q3 2023. The report confirms a significant 17.4% year-over-year growth in paramedic-related sales, driven by increased urban emergency response demands and strategic partnerships with Parisian healthcare authorities. As the capital city's population continues to expand, the need for advanced paramedic solutions has become paramount, positioning France Paris as a critical market for specialized emergency medical services. This Sales Report underscores our growing dominance in delivering cutting-edge paramedic technology to meet Paris's unique urban emergency challenges.</w:t>
      </w:r>
    </w:p>
    <w:bookmarkEnd w:id="20"/>
    <w:bookmarkStart w:id="21" w:name="Xdc60e68e5c734d9cd6d69411dbfa519fe82da71"/>
    <w:p>
      <w:pPr>
        <w:pStyle w:val="Heading2"/>
      </w:pPr>
      <w:r>
        <w:t xml:space="preserve">Market Context: France Paris Paramedic Landscape</w:t>
      </w:r>
    </w:p>
    <w:p>
      <w:pPr>
        <w:pStyle w:val="FirstParagraph"/>
      </w:pPr>
      <w:r>
        <w:t xml:space="preserve">Paris, with its dense population of 2.1 million residents and 50+ million annual tourists, presents a complex emergency response environment. The French National Emergency Medical Services (SAMU) reports a 12% increase in emergency calls to Parisian paramedic units since 2021, directly correlating with our sales growth. This Sales Report identifies three key market drivers:</w:t>
      </w:r>
    </w:p>
    <w:p>
      <w:pPr>
        <w:numPr>
          <w:ilvl w:val="0"/>
          <w:numId w:val="1001"/>
        </w:numPr>
        <w:pStyle w:val="Compact"/>
      </w:pPr>
      <w:r>
        <w:rPr>
          <w:bCs/>
          <w:b/>
        </w:rPr>
        <w:t xml:space="preserve">Urban Density Challenges</w:t>
      </w:r>
      <w:r>
        <w:t xml:space="preserve">: Narrow streets and historic infrastructure in Paris necessitate compact, agile paramedic vehicles and equipment</w:t>
      </w:r>
    </w:p>
    <w:p>
      <w:pPr>
        <w:numPr>
          <w:ilvl w:val="0"/>
          <w:numId w:val="1001"/>
        </w:numPr>
        <w:pStyle w:val="Compact"/>
      </w:pPr>
      <w:r>
        <w:rPr>
          <w:bCs/>
          <w:b/>
        </w:rPr>
        <w:t xml:space="preserve">Regulatory Evolution</w:t>
      </w:r>
      <w:r>
        <w:t xml:space="preserve">: France's new healthcare law (Loi Santé Publique) mandates upgraded paramedic technology by 2025</w:t>
      </w:r>
    </w:p>
    <w:p>
      <w:pPr>
        <w:numPr>
          <w:ilvl w:val="0"/>
          <w:numId w:val="1001"/>
        </w:numPr>
        <w:pStyle w:val="Compact"/>
      </w:pPr>
      <w:r>
        <w:rPr>
          <w:bCs/>
          <w:b/>
        </w:rPr>
        <w:t xml:space="preserve">Tourist Season Surge</w:t>
      </w:r>
      <w:r>
        <w:t xml:space="preserve">: Summer influx creates unpredictable emergency demand patterns requiring flexible paramedic resource allocation</w:t>
      </w:r>
    </w:p>
    <w:bookmarkEnd w:id="21"/>
    <w:bookmarkStart w:id="22" w:name="X36f6564c84a53e71d59ef75cff657964bf12a21"/>
    <w:p>
      <w:pPr>
        <w:pStyle w:val="Heading2"/>
      </w:pPr>
      <w:r>
        <w:t xml:space="preserve">Sales Performance Breakdown (France Paris Focus)</w:t>
      </w:r>
    </w:p>
    <w:p>
      <w:pPr>
        <w:pStyle w:val="FirstParagraph"/>
      </w:pPr>
      <w:r>
        <w:t xml:space="preserve">The following table summarizes our Q3 2023 Paramedic Sales Report metrics for France Paris:</w:t>
      </w:r>
    </w:p>
    <w:p>
      <w:pPr>
        <w:pStyle w:val="BodyText"/>
      </w:pPr>
      <w:r>
        <w:t xml:space="preserve">Product/Service Category</w:t>
      </w:r>
    </w:p>
    <w:p>
      <w:pPr>
        <w:pStyle w:val="BodyText"/>
      </w:pPr>
      <w:r>
        <w:t xml:space="preserve">Q3 2023 Revenue (€)</w:t>
      </w:r>
    </w:p>
    <w:p>
      <w:pPr>
        <w:pStyle w:val="BodyText"/>
      </w:pPr>
      <w:r>
        <w:t xml:space="preserve">% YoY Growth</w:t>
      </w:r>
    </w:p>
    <w:p>
      <w:pPr>
        <w:pStyle w:val="BodyText"/>
      </w:pPr>
      <w:r>
        <w:t xml:space="preserve">Key Parisian Clients</w:t>
      </w:r>
    </w:p>
    <w:p>
      <w:pPr>
        <w:pStyle w:val="BodyText"/>
      </w:pPr>
      <w:r>
        <w:t xml:space="preserve">Advanced Ambulance Units</w:t>
      </w:r>
    </w:p>
    <w:p>
      <w:pPr>
        <w:pStyle w:val="BodyText"/>
      </w:pPr>
      <w:r>
        <w:t xml:space="preserve">1,845,000</w:t>
      </w:r>
    </w:p>
    <w:p>
      <w:pPr>
        <w:pStyle w:val="BodyText"/>
      </w:pPr>
      <w:r>
        <w:t xml:space="preserve">22.7%</w:t>
      </w:r>
    </w:p>
    <w:p>
      <w:pPr>
        <w:pStyle w:val="BodyText"/>
      </w:pPr>
      <w:r>
        <w:t xml:space="preserve">SAMU Paris, Hôpital Pitié-Salpêtrière</w:t>
      </w:r>
    </w:p>
    <w:p>
      <w:pPr>
        <w:pStyle w:val="BodyText"/>
      </w:pPr>
      <w:r>
        <w:t xml:space="preserve">Wearable Patient Monitors</w:t>
      </w:r>
    </w:p>
    <w:p>
      <w:pPr>
        <w:pStyle w:val="BodyText"/>
      </w:pPr>
      <w:r>
        <w:t xml:space="preserve">632,500</w:t>
      </w:r>
    </w:p>
    <w:p>
      <w:pPr>
        <w:pStyle w:val="BodyText"/>
      </w:pPr>
      <w:r>
        <w:t xml:space="preserve">34.1%</w:t>
      </w:r>
    </w:p>
    <w:p>
      <w:pPr>
        <w:pStyle w:val="BodyText"/>
      </w:pPr>
      <w:r>
        <w:t xml:space="preserve">Clinique Saint-Joseph, Paris Fire Brigade</w:t>
      </w:r>
    </w:p>
    <w:p>
      <w:pPr>
        <w:pStyle w:val="BodyText"/>
      </w:pPr>
      <w:r>
        <w:t xml:space="preserve">Tele-Paramedic Software Suite</w:t>
      </w:r>
    </w:p>
    <w:p>
      <w:pPr>
        <w:pStyle w:val="BodyText"/>
      </w:pPr>
      <w:r>
        <w:t xml:space="preserve">418,200</w:t>
      </w:r>
    </w:p>
    <w:p>
      <w:pPr>
        <w:pStyle w:val="BodyText"/>
      </w:pPr>
      <w:r>
        <w:t xml:space="preserve">57.6%</w:t>
      </w:r>
    </w:p>
    <w:p>
      <w:pPr>
        <w:pStyle w:val="BodyText"/>
      </w:pPr>
      <w:r>
        <w:t xml:space="preserve">Mairie de Paris Emergency Coordination Center</w:t>
      </w:r>
    </w:p>
    <w:p>
      <w:pPr>
        <w:pStyle w:val="BodyText"/>
      </w:pPr>
      <w:r>
        <w:rPr>
          <w:bCs/>
          <w:b/>
        </w:rPr>
        <w:t xml:space="preserve">TOTAL</w:t>
      </w:r>
    </w:p>
    <w:p>
      <w:pPr>
        <w:pStyle w:val="BodyText"/>
      </w:pPr>
      <w:r>
        <w:rPr>
          <w:bCs/>
          <w:b/>
        </w:rPr>
        <w:t xml:space="preserve">2,895,700</w:t>
      </w:r>
    </w:p>
    <w:p>
      <w:pPr>
        <w:pStyle w:val="BodyText"/>
      </w:pPr>
      <w:r>
        <w:rPr>
          <w:bCs/>
          <w:b/>
        </w:rPr>
        <w:t xml:space="preserve">31.2%</w:t>
      </w:r>
    </w:p>
    <w:p>
      <w:pPr>
        <w:pStyle w:val="BodyText"/>
      </w:pPr>
      <w:r>
        <w:rPr>
          <w:iCs/>
          <w:i/>
        </w:rPr>
        <w:t xml:space="preserve">Paris Market Share: 41%</w:t>
      </w:r>
    </w:p>
    <w:p>
      <w:pPr>
        <w:pStyle w:val="BodyText"/>
      </w:pPr>
      <w:r>
        <w:t xml:space="preserve">This Sales Report demonstrates Paris's status as our most profitable metropolitan market in France, with the paramedic software solution showing exceptional growth due to Parisian healthcare authorities' digital transformation initiatives.</w:t>
      </w:r>
    </w:p>
    <w:bookmarkEnd w:id="22"/>
    <w:bookmarkStart w:id="23" w:name="critical-success-factors-in-france-paris"/>
    <w:p>
      <w:pPr>
        <w:pStyle w:val="Heading2"/>
      </w:pPr>
      <w:r>
        <w:t xml:space="preserve">Critical Success Factors in France Paris</w:t>
      </w:r>
    </w:p>
    <w:p>
      <w:pPr>
        <w:pStyle w:val="FirstParagraph"/>
      </w:pPr>
      <w:r>
        <w:t xml:space="preserve">Our leadership in the Paramedic sector across France Paris stems from three strategic advantages highlighted in this Sales Report:</w:t>
      </w:r>
    </w:p>
    <w:p>
      <w:pPr>
        <w:numPr>
          <w:ilvl w:val="0"/>
          <w:numId w:val="1002"/>
        </w:numPr>
        <w:pStyle w:val="Compact"/>
      </w:pPr>
      <w:r>
        <w:rPr>
          <w:bCs/>
          <w:b/>
        </w:rPr>
        <w:t xml:space="preserve">Localization Strategy</w:t>
      </w:r>
      <w:r>
        <w:t xml:space="preserve">: We redesigned paramedic equipment for Parisian infrastructure – compact ambulances with enhanced navigation systems for historic districts, and weather-resistant gear for Paris's variable climate.</w:t>
      </w:r>
    </w:p>
    <w:p>
      <w:pPr>
        <w:numPr>
          <w:ilvl w:val="0"/>
          <w:numId w:val="1002"/>
        </w:numPr>
        <w:pStyle w:val="Compact"/>
      </w:pPr>
      <w:r>
        <w:rPr>
          <w:bCs/>
          <w:b/>
        </w:rPr>
        <w:t xml:space="preserve">Regulatory Partnership</w:t>
      </w:r>
      <w:r>
        <w:t xml:space="preserve">: Our technical team co-developed solutions with France's Ministry of Health to ensure compliance with the new paramedic certification standards effective January 2024.</w:t>
      </w:r>
    </w:p>
    <w:p>
      <w:pPr>
        <w:numPr>
          <w:ilvl w:val="0"/>
          <w:numId w:val="1002"/>
        </w:numPr>
        <w:pStyle w:val="Compact"/>
      </w:pPr>
      <w:r>
        <w:rPr>
          <w:bCs/>
          <w:b/>
        </w:rPr>
        <w:t xml:space="preserve">Paris-Specific Training Programs</w:t>
      </w:r>
      <w:r>
        <w:t xml:space="preserve">: We implemented specialized training modules for Parisian paramedics covering tourist-related emergencies (e.g., crowd management, multi-language communication protocols).</w:t>
      </w:r>
    </w:p>
    <w:bookmarkEnd w:id="23"/>
    <w:bookmarkStart w:id="24" w:name="challenges-in-the-france-paris-market"/>
    <w:p>
      <w:pPr>
        <w:pStyle w:val="Heading2"/>
      </w:pPr>
      <w:r>
        <w:t xml:space="preserve">Challenges in the France Paris Market</w:t>
      </w:r>
    </w:p>
    <w:p>
      <w:pPr>
        <w:pStyle w:val="FirstParagraph"/>
      </w:pPr>
      <w:r>
        <w:t xml:space="preserve">This Sales Report acknowledges persistent challenges requiring strategic attention:</w:t>
      </w:r>
    </w:p>
    <w:p>
      <w:pPr>
        <w:numPr>
          <w:ilvl w:val="0"/>
          <w:numId w:val="1003"/>
        </w:numPr>
        <w:pStyle w:val="Compact"/>
      </w:pPr>
      <w:r>
        <w:rPr>
          <w:bCs/>
          <w:b/>
        </w:rPr>
        <w:t xml:space="preserve">Infrastructure Constraints</w:t>
      </w:r>
      <w:r>
        <w:t xml:space="preserve">: Historic building access limits ambulance placement in central Paris, requiring customized paramedic vehicle design (addressed through our Q3 product innovation)</w:t>
      </w:r>
    </w:p>
    <w:p>
      <w:pPr>
        <w:numPr>
          <w:ilvl w:val="0"/>
          <w:numId w:val="1003"/>
        </w:numPr>
        <w:pStyle w:val="Compact"/>
      </w:pPr>
      <w:r>
        <w:rPr>
          <w:bCs/>
          <w:b/>
        </w:rPr>
        <w:t xml:space="preserve">Staff Retention</w:t>
      </w:r>
      <w:r>
        <w:t xml:space="preserve">: Competitive salaries for paramedics in Paris create high turnover, necessitating robust training retention programs we've integrated into our service packages</w:t>
      </w:r>
    </w:p>
    <w:p>
      <w:pPr>
        <w:numPr>
          <w:ilvl w:val="0"/>
          <w:numId w:val="1003"/>
        </w:numPr>
        <w:pStyle w:val="Compact"/>
      </w:pPr>
      <w:r>
        <w:rPr>
          <w:bCs/>
          <w:b/>
        </w:rPr>
        <w:t xml:space="preserve">Seasonal Demand Peaks</w:t>
      </w:r>
      <w:r>
        <w:t xml:space="preserve">: 40% of emergency calls occur during summer months (July-August), requiring flexible resource allocation strategies that our new software solution optimizes</w:t>
      </w:r>
    </w:p>
    <w:bookmarkEnd w:id="24"/>
    <w:bookmarkStart w:id="28" w:name="opportunities-for-growth-in-france-paris"/>
    <w:p>
      <w:pPr>
        <w:pStyle w:val="Heading2"/>
      </w:pPr>
      <w:r>
        <w:t xml:space="preserve">Opportunities for Growth in France Paris</w:t>
      </w:r>
    </w:p>
    <w:p>
      <w:pPr>
        <w:pStyle w:val="FirstParagraph"/>
      </w:pPr>
      <w:r>
        <w:t xml:space="preserve">Based on our Paramedic Sales Report analysis, we identify three high-potential growth vectors:</w:t>
      </w:r>
    </w:p>
    <w:bookmarkStart w:id="25" w:name="opportunity-1-airport-paramedic-services"/>
    <w:p>
      <w:pPr>
        <w:pStyle w:val="Heading3"/>
      </w:pPr>
      <w:r>
        <w:t xml:space="preserve">Opportunity 1: Airport Paramedic Services</w:t>
      </w:r>
    </w:p>
    <w:p>
      <w:pPr>
        <w:pStyle w:val="FirstParagraph"/>
      </w:pPr>
      <w:r>
        <w:t xml:space="preserve">Paris's Charles de Gaulle and Orly airports handle over 20 million passengers annually, creating massive unmet emergency demand. We're finalizing a partnership with Aéroports de Paris to deploy specialized paramedic units at all terminals.</w:t>
      </w:r>
    </w:p>
    <w:bookmarkEnd w:id="25"/>
    <w:bookmarkStart w:id="26" w:name="opportunity-2-smart-city-integration"/>
    <w:p>
      <w:pPr>
        <w:pStyle w:val="Heading3"/>
      </w:pPr>
      <w:r>
        <w:t xml:space="preserve">Opportunity 2: Smart City Integration</w:t>
      </w:r>
    </w:p>
    <w:p>
      <w:pPr>
        <w:pStyle w:val="FirstParagraph"/>
      </w:pPr>
      <w:r>
        <w:t xml:space="preserve">Paris's "Smart City" initiative (launched in 2022) offers integration points for our paramedic tracking technology. Our software already connects with Parisian traffic management systems to optimize ambulance routing.</w:t>
      </w:r>
    </w:p>
    <w:bookmarkEnd w:id="26"/>
    <w:bookmarkStart w:id="27" w:name="opportunity-3-tourism-emergency-packages"/>
    <w:p>
      <w:pPr>
        <w:pStyle w:val="Heading3"/>
      </w:pPr>
      <w:r>
        <w:t xml:space="preserve">Opportunity 3: Tourism Emergency Packages</w:t>
      </w:r>
    </w:p>
    <w:p>
      <w:pPr>
        <w:pStyle w:val="FirstParagraph"/>
      </w:pPr>
      <w:r>
        <w:t xml:space="preserve">Developing multilingual paramedic response packages for tourist-heavy districts (Eiffel Tower, Champs-Élysées) targeting hotel chains and tour operators – a new revenue stream projected at €850k annually by Q2 2024.</w:t>
      </w:r>
    </w:p>
    <w:bookmarkEnd w:id="27"/>
    <w:bookmarkEnd w:id="28"/>
    <w:bookmarkStart w:id="29" w:name="strategic-recommendations"/>
    <w:p>
      <w:pPr>
        <w:pStyle w:val="Heading2"/>
      </w:pPr>
      <w:r>
        <w:t xml:space="preserve">Strategic Recommendations</w:t>
      </w:r>
    </w:p>
    <w:p>
      <w:pPr>
        <w:pStyle w:val="FirstParagraph"/>
      </w:pPr>
      <w:r>
        <w:t xml:space="preserve">This Sales Report concludes with these critical actions for sustained Paramedic market leadership in France Paris:</w:t>
      </w:r>
    </w:p>
    <w:p>
      <w:pPr>
        <w:numPr>
          <w:ilvl w:val="0"/>
          <w:numId w:val="1004"/>
        </w:numPr>
        <w:pStyle w:val="Compact"/>
      </w:pPr>
      <w:r>
        <w:rPr>
          <w:bCs/>
          <w:b/>
        </w:rPr>
        <w:t xml:space="preserve">Scale Software Deployment</w:t>
      </w:r>
      <w:r>
        <w:t xml:space="preserve">: Allocate €300k to expand our tele-paramedic platform across all 7 Parisian emergency zones by Q2 2024</w:t>
      </w:r>
    </w:p>
    <w:p>
      <w:pPr>
        <w:numPr>
          <w:ilvl w:val="0"/>
          <w:numId w:val="1004"/>
        </w:numPr>
        <w:pStyle w:val="Compact"/>
      </w:pPr>
      <w:r>
        <w:rPr>
          <w:bCs/>
          <w:b/>
        </w:rPr>
        <w:t xml:space="preserve">Establish Paris Training Hub</w:t>
      </w:r>
      <w:r>
        <w:t xml:space="preserve">: Create dedicated paramedic training facility in Montmartre to address staff retention challenges and enhance local expertise</w:t>
      </w:r>
    </w:p>
    <w:p>
      <w:pPr>
        <w:numPr>
          <w:ilvl w:val="0"/>
          <w:numId w:val="1004"/>
        </w:numPr>
        <w:pStyle w:val="Compact"/>
      </w:pPr>
      <w:r>
        <w:rPr>
          <w:bCs/>
          <w:b/>
        </w:rPr>
        <w:t xml:space="preserve">Develop Climate-Resilient Solutions</w:t>
      </w:r>
      <w:r>
        <w:t xml:space="preserve">: Accelerate R&amp;D for equipment designed for Paris's increasing heatwave events (43°C recorded in 2023)</w:t>
      </w:r>
    </w:p>
    <w:bookmarkEnd w:id="29"/>
    <w:bookmarkStart w:id="30" w:name="X91a30d3822b6944bcca69de64772eeed82a13e9"/>
    <w:p>
      <w:pPr>
        <w:pStyle w:val="Heading2"/>
      </w:pPr>
      <w:r>
        <w:t xml:space="preserve">Conclusion: The Future of Paramedic Services in France Paris</w:t>
      </w:r>
    </w:p>
    <w:p>
      <w:pPr>
        <w:pStyle w:val="FirstParagraph"/>
      </w:pPr>
      <w:r>
        <w:t xml:space="preserve">The data presented in this Sales Report confirms that France Paris represents the most dynamic market for paramedic innovation in Europe. Our 17.4% YoY revenue growth demonstrates not just market penetration, but strategic alignment with Paris's unique emergency response needs. As the capital city continues its healthcare modernization, our Paramedic solutions are positioned as essential infrastructure – from cutting-edge ambulances navigating historic streets to digital platforms managing complex urban emergencies.</w:t>
      </w:r>
    </w:p>
    <w:p>
      <w:pPr>
        <w:pStyle w:val="BodyText"/>
      </w:pPr>
      <w:r>
        <w:t xml:space="preserve">This Sales Report validates our investment in France Paris as a model for European expansion. We project that continued focus on Paris-specific paramedic solutions will yield 25%+ market share growth by 2025, setting the standard for emergency medical services across metropolitan France and beyond. The future of paramedic care in Paris is not just about responding to emergencies – it's about anticipating them through technology, training, and deep understanding of this unique city. Our commitment to advancing Paramedic capabilities in France Paris remains unwavering.</w:t>
      </w:r>
    </w:p>
    <w:p>
      <w:pPr>
        <w:pStyle w:val="BodyText"/>
      </w:pPr>
      <w:r>
        <w:t xml:space="preserve">Prepared by:</w:t>
      </w:r>
    </w:p>
    <w:p>
      <w:pPr>
        <w:pStyle w:val="BodyText"/>
      </w:pPr>
      <w:r>
        <w:t xml:space="preserve">European Healthcare Sales Division</w:t>
      </w:r>
    </w:p>
    <w:p>
      <w:pPr>
        <w:pStyle w:val="BodyText"/>
      </w:pPr>
      <w:r>
        <w:t xml:space="preserve">Date: September 30,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France Paris Market Analysis</dc:title>
  <dc:creator/>
  <dc:language>en</dc:language>
  <cp:keywords/>
  <dcterms:created xsi:type="dcterms:W3CDTF">2026-07-23T16:26:28Z</dcterms:created>
  <dcterms:modified xsi:type="dcterms:W3CDTF">2026-07-23T16:26:28Z</dcterms:modified>
</cp:coreProperties>
</file>

<file path=docProps/custom.xml><?xml version="1.0" encoding="utf-8"?>
<Properties xmlns="http://schemas.openxmlformats.org/officeDocument/2006/custom-properties" xmlns:vt="http://schemas.openxmlformats.org/officeDocument/2006/docPropsVTypes"/>
</file>