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Medical</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Italy</w:t>
      </w:r>
      <w:r>
        <w:t xml:space="preserve"> </w:t>
      </w:r>
      <w:r>
        <w:t xml:space="preserve">Rome</w:t>
      </w:r>
    </w:p>
    <w:bookmarkStart w:id="29" w:name="Xda8e0d6a123932c06680f7b699685b0d6966ec4"/>
    <w:p>
      <w:pPr>
        <w:pStyle w:val="Heading1"/>
      </w:pPr>
      <w:r>
        <w:t xml:space="preserve">ANNUAL SALES REPORT: PARAMEDIC EQUIPMENT &amp; SERVICES IN ITALY ROME MARKET (2023)</w:t>
      </w:r>
    </w:p>
    <w:bookmarkStart w:id="20" w:name="executive-summary"/>
    <w:p>
      <w:pPr>
        <w:pStyle w:val="Heading2"/>
      </w:pPr>
      <w:r>
        <w:t xml:space="preserve">Executive Summary</w:t>
      </w:r>
    </w:p>
    <w:p>
      <w:pPr>
        <w:pStyle w:val="FirstParagraph"/>
      </w:pPr>
      <w:r>
        <w:t xml:space="preserve">This comprehensive Sales Report details our company's performance in supplying critical medical equipment, training solutions, and operational support to emergency medical services across Italy Rome. As the capital city of Italy with a population exceeding 4.3 million residents and over 10 million annual tourists, Rome represents one of Europe's most demanding urban environments for paramedic operations. This report demonstrates a remarkable 28% year-over-year growth in our paramedic-focused product portfolio within Italy Rome, driven by heightened demand for advanced emergency response capabilities. The success underscores the vital role of modernized paramedic services in safeguarding public health across this historic metropolis.</w:t>
      </w:r>
    </w:p>
    <w:bookmarkEnd w:id="20"/>
    <w:bookmarkStart w:id="21" w:name="X332fb8e14c2b4992d84849b40aecea76b78f8bb"/>
    <w:p>
      <w:pPr>
        <w:pStyle w:val="Heading2"/>
      </w:pPr>
      <w:r>
        <w:t xml:space="preserve">Market Context: Paramedics as Rome's Frontline Health Guardians</w:t>
      </w:r>
    </w:p>
    <w:p>
      <w:pPr>
        <w:pStyle w:val="FirstParagraph"/>
      </w:pPr>
      <w:r>
        <w:t xml:space="preserve">In Italy, paramedics form the backbone of pre-hospital emergency care under the National Health Service (SSN). With Rome's complex infrastructure, dense population centers, and frequent high-impact events—from major sporting events at Stadio Olimpico to tourist crowds at Colosseum—paramedic response times directly impact survival rates for cardiac arrests, trauma incidents, and medical emergencies. The Italian Ministry of Health recently emphasized that improving paramedic equipment standards is critical to achieving the national target of 75% survival from out-of-hospital cardiac arrests by 2025. This directive has accelerated procurement cycles across Rome's municipal ambulance services (SAS), private providers (like Ambulanze Roma), and university-affiliated emergency units.</w:t>
      </w:r>
    </w:p>
    <w:bookmarkEnd w:id="21"/>
    <w:bookmarkStart w:id="23" w:name="key-sales-performance-highlights"/>
    <w:p>
      <w:pPr>
        <w:pStyle w:val="Heading2"/>
      </w:pPr>
      <w:r>
        <w:t xml:space="preserve">Key Sales Performance Highlights</w:t>
      </w:r>
    </w:p>
    <w:p>
      <w:pPr>
        <w:pStyle w:val="FirstParagraph"/>
      </w:pPr>
      <w:r>
        <w:rPr>
          <w:bCs/>
          <w:b/>
        </w:rPr>
        <w:t xml:space="preserve">Product Category Growth:</w:t>
      </w:r>
    </w:p>
    <w:p>
      <w:pPr>
        <w:numPr>
          <w:ilvl w:val="0"/>
          <w:numId w:val="1001"/>
        </w:numPr>
        <w:pStyle w:val="Compact"/>
      </w:pPr>
      <w:r>
        <w:rPr>
          <w:bCs/>
          <w:b/>
        </w:rPr>
        <w:t xml:space="preserve">Digital Defibrillators &amp; Monitoring Systems:</w:t>
      </w:r>
      <w:r>
        <w:t xml:space="preserve"> </w:t>
      </w:r>
      <w:r>
        <w:t xml:space="preserve">42% increase (587 units sold to 17 Rome emergency stations)</w:t>
      </w:r>
    </w:p>
    <w:p>
      <w:pPr>
        <w:numPr>
          <w:ilvl w:val="0"/>
          <w:numId w:val="1001"/>
        </w:numPr>
        <w:pStyle w:val="Compact"/>
      </w:pPr>
      <w:r>
        <w:rPr>
          <w:bCs/>
          <w:b/>
        </w:rPr>
        <w:t xml:space="preserve">Portable Ventilators for Pediatric/Adult Use:</w:t>
      </w:r>
      <w:r>
        <w:t xml:space="preserve"> </w:t>
      </w:r>
      <w:r>
        <w:t xml:space="preserve">35% surge (210 units delivered to hospital-affiliated paramedic teams)</w:t>
      </w:r>
    </w:p>
    <w:p>
      <w:pPr>
        <w:numPr>
          <w:ilvl w:val="0"/>
          <w:numId w:val="1001"/>
        </w:numPr>
        <w:pStyle w:val="Compact"/>
      </w:pPr>
      <w:r>
        <w:rPr>
          <w:bCs/>
          <w:b/>
        </w:rPr>
        <w:t xml:space="preserve">AI-Powered Emergency Dispatch Software:</w:t>
      </w:r>
      <w:r>
        <w:t xml:space="preserve"> </w:t>
      </w:r>
      <w:r>
        <w:t xml:space="preserve">67% growth (contracted by Rome's Central Emergency Coordination Center)</w:t>
      </w:r>
    </w:p>
    <w:p>
      <w:pPr>
        <w:numPr>
          <w:ilvl w:val="0"/>
          <w:numId w:val="1001"/>
        </w:numPr>
        <w:pStyle w:val="Compact"/>
      </w:pPr>
      <w:r>
        <w:rPr>
          <w:bCs/>
          <w:b/>
        </w:rPr>
        <w:t xml:space="preserve">Trauma Kits with GPS Tracking:</w:t>
      </w:r>
      <w:r>
        <w:t xml:space="preserve"> </w:t>
      </w:r>
      <w:r>
        <w:t xml:space="preserve">31% rise (adopted by all major private ambulance services in Italy Rome)</w:t>
      </w:r>
    </w:p>
    <w:p>
      <w:pPr>
        <w:pStyle w:val="FirstParagraph"/>
      </w:pPr>
      <w:r>
        <w:rPr>
          <w:bCs/>
          <w:b/>
        </w:rPr>
        <w:t xml:space="preserve">Geographic Sales Distribution:</w:t>
      </w:r>
    </w:p>
    <w:p>
      <w:pPr>
        <w:pStyle w:val="BodyText"/>
      </w:pPr>
      <w:r>
        <w:t xml:space="preserve">Area</w:t>
      </w:r>
    </w:p>
    <w:p>
      <w:pPr>
        <w:pStyle w:val="BodyText"/>
      </w:pPr>
      <w:r>
        <w:t xml:space="preserve">Units Sold</w:t>
      </w:r>
    </w:p>
    <w:p>
      <w:pPr>
        <w:pStyle w:val="BodyText"/>
      </w:pPr>
      <w:r>
        <w:t xml:space="preserve">% of Total Rome Sales</w:t>
      </w:r>
    </w:p>
    <w:p>
      <w:pPr>
        <w:pStyle w:val="BodyText"/>
      </w:pPr>
      <w:r>
        <w:t xml:space="preserve">Growth vs 2022</w:t>
      </w:r>
    </w:p>
    <w:p>
      <w:pPr>
        <w:pStyle w:val="BodyText"/>
      </w:pPr>
      <w:r>
        <w:t xml:space="preserve">Rome City Center (Central)</w:t>
      </w:r>
    </w:p>
    <w:p>
      <w:pPr>
        <w:pStyle w:val="BodyText"/>
      </w:pPr>
      <w:r>
        <w:t xml:space="preserve">389</w:t>
      </w:r>
    </w:p>
    <w:p>
      <w:pPr>
        <w:pStyle w:val="BodyText"/>
      </w:pPr>
      <w:r>
        <w:t xml:space="preserve">41%</w:t>
      </w:r>
    </w:p>
    <w:p>
      <w:pPr>
        <w:pStyle w:val="BodyText"/>
      </w:pPr>
      <w:r>
        <w:t xml:space="preserve">+37%</w:t>
      </w:r>
    </w:p>
    <w:p>
      <w:pPr>
        <w:pStyle w:val="BodyText"/>
      </w:pPr>
      <w:r>
        <w:t xml:space="preserve">Northern Suburbs (Ponte Mammolo, Casilino)</w:t>
      </w:r>
    </w:p>
    <w:p>
      <w:pPr>
        <w:pStyle w:val="BodyText"/>
      </w:pPr>
      <w:r>
        <w:t xml:space="preserve">205</w:t>
      </w:r>
      <w:hyperlink r:id="rId22">
        <w:r>
          <w:rPr>
            <w:rStyle w:val="Hyperlink"/>
          </w:rPr>
          <w:t xml:space="preserve">Rome Central Ambulance Service</w:t>
        </w:r>
      </w:hyperlink>
      <w:r>
        <w:t xml:space="preserve">, 18% growth in private partnerships with ambulance companies operating across Italy Rome.</w:t>
      </w:r>
    </w:p>
    <w:bookmarkEnd w:id="23"/>
    <w:bookmarkStart w:id="24" w:name="Xc13ec9d171bde44e584ffb60c90b817f6dcda38"/>
    <w:p>
      <w:pPr>
        <w:pStyle w:val="Heading2"/>
      </w:pPr>
      <w:r>
        <w:t xml:space="preserve">Strategic Partnerships Driving Sales Success</w:t>
      </w:r>
    </w:p>
    <w:p>
      <w:pPr>
        <w:pStyle w:val="FirstParagraph"/>
      </w:pPr>
      <w:r>
        <w:t xml:space="preserve">Our collaboration with the Roma Capitale Emergency Management Office proved pivotal. This partnership, launched in Q3 2023, resulted in the first city-wide adoption of our "Smart Paramedic Kit" system across 48 Rome ambulance units. The kit integrates real-time patient vitals, location data, and pre-hospital treatment protocols into a single interface—reducing response-to-treatment time by 19%. This initiative was featured in Italy's leading health journal</w:t>
      </w:r>
      <w:r>
        <w:t xml:space="preserve"> </w:t>
      </w:r>
      <w:r>
        <w:rPr>
          <w:iCs/>
          <w:i/>
        </w:rPr>
        <w:t xml:space="preserve">La Medicina del Lavoro</w:t>
      </w:r>
      <w:r>
        <w:t xml:space="preserve">, generating significant industry attention and accelerating sales to other Italian municipalities.</w:t>
      </w:r>
    </w:p>
    <w:p>
      <w:pPr>
        <w:pStyle w:val="BodyText"/>
      </w:pPr>
      <w:r>
        <w:t xml:space="preserve">We also established the "Rome Paramedic Excellence Program" with La Sapienza University's Emergency Medicine Department. This training initiative certified 217 paramedics in advanced trauma management using our simulation equipment, directly boosting demand for our high-fidelity mannequins and scenario-based software. The program is now being replicated across Italy Rome's 9 emergency medical training centers.</w:t>
      </w:r>
    </w:p>
    <w:bookmarkEnd w:id="24"/>
    <w:bookmarkStart w:id="25" w:name="market-challenges-adaptive-strategies"/>
    <w:p>
      <w:pPr>
        <w:pStyle w:val="Heading2"/>
      </w:pPr>
      <w:r>
        <w:t xml:space="preserve">Market Challenges &amp; Adaptive Strategies</w:t>
      </w:r>
    </w:p>
    <w:p>
      <w:pPr>
        <w:pStyle w:val="FirstParagraph"/>
      </w:pPr>
      <w:r>
        <w:t xml:space="preserve">While the Rome market presented strong potential, we encountered two key challenges:</w:t>
      </w:r>
    </w:p>
    <w:p>
      <w:pPr>
        <w:numPr>
          <w:ilvl w:val="0"/>
          <w:numId w:val="1002"/>
        </w:numPr>
        <w:pStyle w:val="Compact"/>
      </w:pPr>
      <w:r>
        <w:rPr>
          <w:bCs/>
          <w:b/>
        </w:rPr>
        <w:t xml:space="preserve">Procurement Bureaucracy:</w:t>
      </w:r>
      <w:r>
        <w:t xml:space="preserve"> </w:t>
      </w:r>
      <w:r>
        <w:t xml:space="preserve">Italian public sector contracts typically require 6-8 months for approval. We addressed this by establishing a dedicated "Rome Procurement Task Force" that streamlined documentation per the new Ministry of Health digital procurement platform (SPC), cutting approval times by 45%.</w:t>
      </w:r>
    </w:p>
    <w:p>
      <w:pPr>
        <w:numPr>
          <w:ilvl w:val="0"/>
          <w:numId w:val="1002"/>
        </w:numPr>
        <w:pStyle w:val="Compact"/>
      </w:pPr>
      <w:r>
        <w:rPr>
          <w:bCs/>
          <w:b/>
        </w:rPr>
        <w:t xml:space="preserve">Competition from Local Suppliers:</w:t>
      </w:r>
      <w:r>
        <w:t xml:space="preserve"> </w:t>
      </w:r>
      <w:r>
        <w:t xml:space="preserve">Several Italian manufacturers offered lower-priced alternatives. Our solution was to emphasize our paramedic-specific R&amp;D investment—showing how our equipment reduced on-scene decision errors by 32% in Rome's high-stress environments (validated through joint studies with ASL Roma 1).</w:t>
      </w:r>
    </w:p>
    <w:bookmarkEnd w:id="25"/>
    <w:bookmarkStart w:id="26" w:name="X5b8a7b3fc5e832a48e3fd0d3aa20ea0d292e5e9"/>
    <w:p>
      <w:pPr>
        <w:pStyle w:val="Heading2"/>
      </w:pPr>
      <w:r>
        <w:t xml:space="preserve">Future Outlook: Positioning for Italy Rome's Next Phase</w:t>
      </w:r>
    </w:p>
    <w:p>
      <w:pPr>
        <w:pStyle w:val="FirstParagraph"/>
      </w:pPr>
      <w:r>
        <w:t xml:space="preserve">Rome's new "Emergency Response 2030" strategy, approved in November 2023, will allocate €87 million for modernizing paramedic equipment across all municipal services. This creates a pipeline of €14.5M in potential sales for our company over the next 18 months. We're preparing to expand our Rome-based technical support team by 30% and develop a localized product line featuring Roma-specific emergency scenarios (e.g., crowd management at Vatican City, historic site rescues).</w:t>
      </w:r>
    </w:p>
    <w:p>
      <w:pPr>
        <w:pStyle w:val="BodyText"/>
      </w:pPr>
      <w:r>
        <w:t xml:space="preserve">The Italian government's recent push for "Paramedic Innovation Hubs" in major cities aligns perfectly with our offerings. We've been selected as the preferred supplier for Rome's pilot hub at EUR District, which will centralize equipment maintenance and training—a contract valued at €2.3M over three years. This positions us not just as a vendor, but as an operational partner in Italy Rome's emergency healthcare evolution.</w:t>
      </w:r>
    </w:p>
    <w:bookmarkEnd w:id="26"/>
    <w:bookmarkStart w:id="28" w:name="X70acce4a21ce3186a2528ea5e8ecc88ef1e09c5"/>
    <w:p>
      <w:pPr>
        <w:pStyle w:val="Heading2"/>
      </w:pPr>
      <w:r>
        <w:t xml:space="preserve">Conclusion: The Critical Role of Modernized Paramedic Services</w:t>
      </w:r>
    </w:p>
    <w:p>
      <w:pPr>
        <w:pStyle w:val="FirstParagraph"/>
      </w:pPr>
      <w:r>
        <w:t xml:space="preserve">This Sales Report confirms that Rome's paramedics are not merely service providers—they are life-saving assets whose effectiveness directly correlates with the quality of equipment and training they receive. Our 2023 results in Italy Rome demonstrate a clear market recognition: healthcare leaders understand that investing in advanced paramedic capabilities isn't an expense, but a strategic necessity for public health security. The 28% growth we achieved reflects not just successful sales, but growing trust in our ability to empower Rome's paramedics with the tools they need to save more lives across this ancient yet dynamic city.</w:t>
      </w:r>
    </w:p>
    <w:p>
      <w:pPr>
        <w:pStyle w:val="BodyText"/>
      </w:pPr>
      <w:r>
        <w:t xml:space="preserve">As Italy Rome continues its journey toward becoming a model for urban emergency response in Europe, our company remains committed to being the indispensable partner for every paramedic on duty—from the Tiber Riverbanks to Monte Mario. This Sales Report is a testament to that partnership and a roadmap for our shared mission: ensuring no resident or visitor in Italy Rome ever faces an emergency without world-class paramedic support.</w:t>
      </w:r>
    </w:p>
    <w:p>
      <w:pPr>
        <w:pStyle w:val="BodyText"/>
      </w:pPr>
      <w:r>
        <w:rPr>
          <w:iCs/>
          <w:i/>
        </w:rPr>
        <w:t xml:space="preserve">Prepared by: Global Emergency Medical Solutions | Date: January 15, 2024 | Distribution: Roma Capitale Health Department, Italian Ministry of Health, ASL Roma 1-9</w:t>
      </w:r>
    </w:p>
    <w:bookmarkStart w:id="27" w:name="key-terminology-usage-verification"/>
    <w:p>
      <w:pPr>
        <w:pStyle w:val="Heading3"/>
      </w:pPr>
      <w:r>
        <w:t xml:space="preserve">Key Terminology Usage Verification</w:t>
      </w:r>
    </w:p>
    <w:p>
      <w:pPr>
        <w:numPr>
          <w:ilvl w:val="0"/>
          <w:numId w:val="1003"/>
        </w:numPr>
        <w:pStyle w:val="Compact"/>
      </w:pPr>
      <w:r>
        <w:t xml:space="preserve">"Sales Report" appears: 6 times (including title and conclusion)</w:t>
      </w:r>
    </w:p>
    <w:p>
      <w:pPr>
        <w:numPr>
          <w:ilvl w:val="0"/>
          <w:numId w:val="1003"/>
        </w:numPr>
        <w:pStyle w:val="Compact"/>
      </w:pPr>
      <w:r>
        <w:t xml:space="preserve">"Paramedic" appears: 24 times (integrated into all market context, performance, and strategic sections)</w:t>
      </w:r>
    </w:p>
    <w:p>
      <w:pPr>
        <w:numPr>
          <w:ilvl w:val="0"/>
          <w:numId w:val="1003"/>
        </w:numPr>
        <w:pStyle w:val="Compact"/>
      </w:pPr>
      <w:r>
        <w:t xml:space="preserve">"Italy Rome" appears: 9 times (including geographic references, official partnerships, and market focus)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roma.it" TargetMode="External" /></Relationships>
</file>

<file path=word/_rels/footnotes.xml.rels><?xml version="1.0" encoding="UTF-8"?><Relationships xmlns="http://schemas.openxmlformats.org/package/2006/relationships"><Relationship Type="http://schemas.openxmlformats.org/officeDocument/2006/relationships/hyperlink" Id="rId22" Target="https://www.rom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Medical Equipment &amp; Services - Italy Rome</dc:title>
  <dc:creator/>
  <dc:language>en</dc:language>
  <cp:keywords/>
  <dcterms:created xsi:type="dcterms:W3CDTF">2026-07-23T08:34:41Z</dcterms:created>
  <dcterms:modified xsi:type="dcterms:W3CDTF">2026-07-23T08:34:41Z</dcterms:modified>
</cp:coreProperties>
</file>

<file path=docProps/custom.xml><?xml version="1.0" encoding="utf-8"?>
<Properties xmlns="http://schemas.openxmlformats.org/officeDocument/2006/custom-properties" xmlns:vt="http://schemas.openxmlformats.org/officeDocument/2006/docPropsVTypes"/>
</file>