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Kazakhstan</w:t>
      </w:r>
      <w:r>
        <w:t xml:space="preserve"> </w:t>
      </w:r>
      <w:r>
        <w:t xml:space="preserve">Almaty</w:t>
      </w:r>
    </w:p>
    <w:bookmarkStart w:id="29" w:name="Xd3ca1ac96e5ac34f0be37667de764dee9513964"/>
    <w:p>
      <w:pPr>
        <w:pStyle w:val="Heading1"/>
      </w:pPr>
      <w:r>
        <w:t xml:space="preserve">Comprehensive Sales Report: Paramedic Service Expansion in Kazakhstan Almaty</w:t>
      </w:r>
    </w:p>
    <w:bookmarkStart w:id="20" w:name="executive-summary"/>
    <w:p>
      <w:pPr>
        <w:pStyle w:val="Heading2"/>
      </w:pPr>
      <w:r>
        <w:t xml:space="preserve">Executive Summary</w:t>
      </w:r>
    </w:p>
    <w:p>
      <w:pPr>
        <w:pStyle w:val="FirstParagraph"/>
      </w:pPr>
      <w:r>
        <w:t xml:space="preserve">This Sales Report details the strategic growth trajectory of paramedic services across Kazakhstan Almaty during Q1-Q3 2023. As the premier emergency medical service provider in Central Asia, our paramedic division has achieved remarkable market penetration, reflecting both rising public demand for advanced pre-hospital care and Kazakhstan's national healthcare modernization initiatives. This document confirms a 47% year-over-year revenue increase for Paramedic services in Almaty, with particular emphasis on mobile ambulance fleets, specialized training programs, and telemedicine integration.</w:t>
      </w:r>
    </w:p>
    <w:bookmarkEnd w:id="20"/>
    <w:bookmarkStart w:id="21" w:name="market-context-kazakhstan-almaty"/>
    <w:p>
      <w:pPr>
        <w:pStyle w:val="Heading2"/>
      </w:pPr>
      <w:r>
        <w:t xml:space="preserve">Market Context: Kazakhstan Almaty</w:t>
      </w:r>
    </w:p>
    <w:p>
      <w:pPr>
        <w:pStyle w:val="FirstParagraph"/>
      </w:pPr>
      <w:r>
        <w:t xml:space="preserve">Kazakhstan Almaty represents the largest urban healthcare market in Central Asia, serving over 2 million residents across 1.7 million square kilometers of terrain. The city's unique geographical challenges—including mountainous zones bordering the Tien Shan range and rapidly expanding suburban districts—create critical demand for highly trained Paramedic personnel. According to Kazakhstan Ministry of Health statistics (2023), Almaty requires 18% more paramedic staff than currently deployed to meet national emergency response standards. This Sales Report directly addresses this gap through our targeted service expansion.</w:t>
      </w:r>
    </w:p>
    <w:bookmarkEnd w:id="21"/>
    <w:bookmarkStart w:id="22" w:name="Xa0c95988e12262ed22e7ae34c58d647a42ecfb5"/>
    <w:p>
      <w:pPr>
        <w:pStyle w:val="Heading2"/>
      </w:pPr>
      <w:r>
        <w:t xml:space="preserve">Sales Performance: Paramedic Service Metrics</w:t>
      </w:r>
    </w:p>
    <w:p>
      <w:pPr>
        <w:pStyle w:val="FirstParagraph"/>
      </w:pPr>
      <w:r>
        <w:t xml:space="preserve">Quarter</w:t>
      </w:r>
    </w:p>
    <w:p>
      <w:pPr>
        <w:pStyle w:val="BodyText"/>
      </w:pPr>
      <w:r>
        <w:t xml:space="preserve">Paramedic Ambulances Deployed</w:t>
      </w:r>
    </w:p>
    <w:p>
      <w:pPr>
        <w:pStyle w:val="BodyText"/>
      </w:pPr>
      <w:r>
        <w:t xml:space="preserve">New Training Certifications</w:t>
      </w:r>
    </w:p>
    <w:p>
      <w:pPr>
        <w:pStyle w:val="BodyText"/>
      </w:pPr>
      <w:r>
        <w:t xml:space="preserve">Revenue Generated (KZT)</w:t>
      </w:r>
    </w:p>
    <w:p>
      <w:pPr>
        <w:pStyle w:val="BodyText"/>
      </w:pPr>
      <w:r>
        <w:t xml:space="preserve">Growth vs Previous Period</w:t>
      </w:r>
    </w:p>
    <w:p>
      <w:pPr>
        <w:pStyle w:val="BodyText"/>
      </w:pPr>
      <w:r>
        <w:t xml:space="preserve">Q1 2023</w:t>
      </w:r>
    </w:p>
    <w:p>
      <w:pPr>
        <w:pStyle w:val="BodyText"/>
      </w:pPr>
      <w:r>
        <w:t xml:space="preserve">87 units</w:t>
      </w:r>
    </w:p>
    <w:p>
      <w:pPr>
        <w:pStyle w:val="BodyText"/>
      </w:pPr>
      <w:r>
        <w:t xml:space="preserve">425 certified paramedics</w:t>
      </w:r>
    </w:p>
    <w:p>
      <w:pPr>
        <w:pStyle w:val="BodyText"/>
      </w:pPr>
      <w:r>
        <w:t xml:space="preserve">1.8 billion KZT</w:t>
      </w:r>
    </w:p>
    <w:p>
      <w:pPr>
        <w:pStyle w:val="BodyText"/>
      </w:pPr>
      <w:r>
        <w:t xml:space="preserve">-</w:t>
      </w:r>
    </w:p>
    <w:p>
      <w:pPr>
        <w:pStyle w:val="BodyText"/>
      </w:pPr>
      <w:r>
        <w:t xml:space="preserve">Q2 2023</w:t>
      </w:r>
    </w:p>
    <w:p>
      <w:pPr>
        <w:pStyle w:val="BodyText"/>
      </w:pPr>
      <w:r>
        <w:t xml:space="preserve">113 units (+30%)</w:t>
      </w:r>
    </w:p>
    <w:p>
      <w:pPr>
        <w:pStyle w:val="BodyText"/>
      </w:pPr>
      <w:r>
        <w:t xml:space="preserve">568 certified paramedics (+34%)</w:t>
      </w:r>
    </w:p>
    <w:p>
      <w:pPr>
        <w:pStyle w:val="BodyText"/>
      </w:pPr>
      <w:r>
        <w:t xml:space="preserve">2.6 billion KZT (+44%)</w:t>
      </w:r>
    </w:p>
    <w:p>
      <w:pPr>
        <w:pStyle w:val="BodyText"/>
      </w:pPr>
      <w:r>
        <w:t xml:space="preserve">Q3 2023</w:t>
      </w:r>
    </w:p>
    <w:p>
      <w:pPr>
        <w:pStyle w:val="BodyText"/>
      </w:pPr>
      <w:r>
        <w:t xml:space="preserve">157 units (+41%)</w:t>
      </w:r>
    </w:p>
    <w:p>
      <w:pPr>
        <w:pStyle w:val="BodyText"/>
      </w:pPr>
      <w:r>
        <w:t xml:space="preserve">790 certified paramedics (+39%)</w:t>
      </w:r>
    </w:p>
    <w:p>
      <w:pPr>
        <w:pStyle w:val="BodyText"/>
      </w:pPr>
      <w:r>
        <w:t xml:space="preserve">3.8 billion KZT (+46%)</w:t>
      </w:r>
    </w:p>
    <w:p>
      <w:pPr>
        <w:pStyle w:val="BodyText"/>
      </w:pPr>
      <w:r>
        <w:t xml:space="preserve">The Sales Report demonstrates exceptional momentum in three key areas:</w:t>
      </w:r>
    </w:p>
    <w:p>
      <w:pPr>
        <w:numPr>
          <w:ilvl w:val="0"/>
          <w:numId w:val="1001"/>
        </w:numPr>
        <w:pStyle w:val="Compact"/>
      </w:pPr>
      <w:r>
        <w:rPr>
          <w:bCs/>
          <w:b/>
        </w:rPr>
        <w:t xml:space="preserve">Mobile Emergency Fleet Growth:</w:t>
      </w:r>
      <w:r>
        <w:t xml:space="preserve"> </w:t>
      </w:r>
      <w:r>
        <w:t xml:space="preserve">Deployment of 157 specialized Paramedic ambulances across Almaty's districts, including 22 high-altitude response units for mountainous regions like Shymbulak and Zhetisu.</w:t>
      </w:r>
    </w:p>
    <w:p>
      <w:pPr>
        <w:numPr>
          <w:ilvl w:val="0"/>
          <w:numId w:val="1001"/>
        </w:numPr>
        <w:pStyle w:val="Compact"/>
      </w:pPr>
      <w:r>
        <w:rPr>
          <w:bCs/>
          <w:b/>
        </w:rPr>
        <w:t xml:space="preserve">Certification Expansion:</w:t>
      </w:r>
      <w:r>
        <w:t xml:space="preserve"> </w:t>
      </w:r>
      <w:r>
        <w:t xml:space="preserve">Partnership with Almaty Medical University to certify 790 new Paramedics in advanced trauma care, cardiac life support, and disaster response—exceeding national training quotas by 23%.</w:t>
      </w:r>
    </w:p>
    <w:p>
      <w:pPr>
        <w:numPr>
          <w:ilvl w:val="0"/>
          <w:numId w:val="1001"/>
        </w:numPr>
        <w:pStyle w:val="Compact"/>
      </w:pPr>
      <w:r>
        <w:rPr>
          <w:bCs/>
          <w:b/>
        </w:rPr>
        <w:t xml:space="preserve">Corporate Service Contracts:</w:t>
      </w:r>
      <w:r>
        <w:t xml:space="preserve"> </w:t>
      </w:r>
      <w:r>
        <w:t xml:space="preserve">Securing major agreements with Almaty's top industrial zones (e.g., Alatau Industrial Park) for on-site Paramedic teams at 47 manufacturing facilities.</w:t>
      </w:r>
    </w:p>
    <w:bookmarkEnd w:id="22"/>
    <w:bookmarkStart w:id="25" w:name="X74a459e4f2cc21fc397d1f192dc9bb53efc8206"/>
    <w:p>
      <w:pPr>
        <w:pStyle w:val="Heading2"/>
      </w:pPr>
      <w:r>
        <w:t xml:space="preserve">Kazakhstan Almaty-Specific Strategic Initiatives</w:t>
      </w:r>
    </w:p>
    <w:p>
      <w:pPr>
        <w:pStyle w:val="FirstParagraph"/>
      </w:pPr>
      <w:r>
        <w:t xml:space="preserve">This Sales Report highlights two landmark initiatives directly responsive to Almaty's healthcare infrastructure needs:</w:t>
      </w:r>
    </w:p>
    <w:bookmarkStart w:id="23" w:name="almaty-rapid-response-network"/>
    <w:p>
      <w:pPr>
        <w:pStyle w:val="Heading3"/>
      </w:pPr>
      <w:r>
        <w:t xml:space="preserve">1. "Almaty Rapid Response Network"</w:t>
      </w:r>
    </w:p>
    <w:p>
      <w:pPr>
        <w:pStyle w:val="FirstParagraph"/>
      </w:pPr>
      <w:r>
        <w:t xml:space="preserve">Launched in May 2023, this initiative deployed GPS-tracked Paramedic units across all 12 districts of Almaty. By integrating with the city's new emergency call center (operational since January 2023), response times decreased by 38% in priority zones like Medeo and Tengiz. The Sales Report documents a 62% surge in service utilization from this network alone, with over 18,000 confirmed Paramedic interventions during Q3.</w:t>
      </w:r>
    </w:p>
    <w:bookmarkEnd w:id="23"/>
    <w:bookmarkStart w:id="24" w:name="winter-emergency-preparedness-program"/>
    <w:p>
      <w:pPr>
        <w:pStyle w:val="Heading3"/>
      </w:pPr>
      <w:r>
        <w:t xml:space="preserve">2. Winter Emergency Preparedness Program</w:t>
      </w:r>
    </w:p>
    <w:p>
      <w:pPr>
        <w:pStyle w:val="FirstParagraph"/>
      </w:pPr>
      <w:r>
        <w:t xml:space="preserve">Specifically designed for Kazakhstan's harsh winters (Almaty averages -15°C in January), this program trained 275 Paramedics in hypothermia management and vehicle extrication. The Sales Report confirms a 91% customer retention rate from winter service subscribers, with significant revenue growth from municipal contracts to support this initiative.</w:t>
      </w:r>
    </w:p>
    <w:bookmarkEnd w:id="24"/>
    <w:bookmarkEnd w:id="25"/>
    <w:bookmarkStart w:id="26" w:name="X96e3485429bbe9727e158216081294f15267ce4"/>
    <w:p>
      <w:pPr>
        <w:pStyle w:val="Heading2"/>
      </w:pPr>
      <w:r>
        <w:t xml:space="preserve">Challenges &amp; Solutions in Kazakhstan Almaty</w:t>
      </w:r>
    </w:p>
    <w:p>
      <w:pPr>
        <w:pStyle w:val="FirstParagraph"/>
      </w:pPr>
      <w:r>
        <w:t xml:space="preserve">The Sales Report identifies key regional challenges and our adaptive solutions:</w:t>
      </w:r>
    </w:p>
    <w:p>
      <w:pPr>
        <w:numPr>
          <w:ilvl w:val="0"/>
          <w:numId w:val="1002"/>
        </w:numPr>
        <w:pStyle w:val="Compact"/>
      </w:pPr>
      <w:r>
        <w:rPr>
          <w:bCs/>
          <w:b/>
        </w:rPr>
        <w:t xml:space="preserve">Regulatory Compliance:</w:t>
      </w:r>
      <w:r>
        <w:t xml:space="preserve"> </w:t>
      </w:r>
      <w:r>
        <w:t xml:space="preserve">Navigating Kazakhstan's new Emergency Medical Services Law (effective Q1 2023). *Solution:* Our Paramedic training curriculum was fully accredited by the Almaty Regional Health Department, ensuring all staff meet national certification standards.</w:t>
      </w:r>
    </w:p>
    <w:p>
      <w:pPr>
        <w:numPr>
          <w:ilvl w:val="0"/>
          <w:numId w:val="1002"/>
        </w:numPr>
        <w:pStyle w:val="Compact"/>
      </w:pPr>
      <w:r>
        <w:rPr>
          <w:bCs/>
          <w:b/>
        </w:rPr>
        <w:t xml:space="preserve">Geographic Accessibility:</w:t>
      </w:r>
      <w:r>
        <w:t xml:space="preserve"> </w:t>
      </w:r>
      <w:r>
        <w:t xml:space="preserve">Remote mountain communities in Almaty's periphery. *Solution:* Introduced Paramedic-equipped all-terrain ambulances (procured from Kazakhstani manufacturer "KazMedTech") with 4x4 capability, serving 12 previously underserved villages.</w:t>
      </w:r>
    </w:p>
    <w:p>
      <w:pPr>
        <w:numPr>
          <w:ilvl w:val="0"/>
          <w:numId w:val="1002"/>
        </w:numPr>
        <w:pStyle w:val="Compact"/>
      </w:pPr>
      <w:r>
        <w:rPr>
          <w:bCs/>
          <w:b/>
        </w:rPr>
        <w:t xml:space="preserve">Talent Retention:</w:t>
      </w:r>
      <w:r>
        <w:t xml:space="preserve"> </w:t>
      </w:r>
      <w:r>
        <w:t xml:space="preserve">High competition for skilled Paramedics in Almaty. *Solution:* Implemented Kazakhstan-specific incentive packages including housing allowances and family healthcare coverage—reducing staff turnover by 53% YoY.</w:t>
      </w:r>
    </w:p>
    <w:bookmarkEnd w:id="26"/>
    <w:bookmarkStart w:id="27" w:name="X3cb4c1391e38ab27ff8ab3833a4304a8f01a3cb"/>
    <w:p>
      <w:pPr>
        <w:pStyle w:val="Heading2"/>
      </w:pPr>
      <w:r>
        <w:t xml:space="preserve">Future Outlook: Strategic Expansion in Kazakhstan</w:t>
      </w:r>
    </w:p>
    <w:p>
      <w:pPr>
        <w:pStyle w:val="FirstParagraph"/>
      </w:pPr>
      <w:r>
        <w:t xml:space="preserve">This Sales Report projects continued growth in the Almaty Paramedic market through 2024, driven by three strategic pillars:</w:t>
      </w:r>
    </w:p>
    <w:p>
      <w:pPr>
        <w:numPr>
          <w:ilvl w:val="0"/>
          <w:numId w:val="1003"/>
        </w:numPr>
        <w:pStyle w:val="Compact"/>
      </w:pPr>
      <w:r>
        <w:rPr>
          <w:bCs/>
          <w:b/>
        </w:rPr>
        <w:t xml:space="preserve">Technology Integration:</w:t>
      </w:r>
      <w:r>
        <w:t xml:space="preserve"> </w:t>
      </w:r>
      <w:r>
        <w:t xml:space="preserve">Rolling out AI-powered triage systems with Almaty City Emergency Center to prioritize Paramedic dispatches, expected to increase service efficiency by 30%.</w:t>
      </w:r>
    </w:p>
    <w:p>
      <w:pPr>
        <w:numPr>
          <w:ilvl w:val="0"/>
          <w:numId w:val="1003"/>
        </w:numPr>
        <w:pStyle w:val="Compact"/>
      </w:pPr>
      <w:r>
        <w:rPr>
          <w:bCs/>
          <w:b/>
        </w:rPr>
        <w:t xml:space="preserve">Multilingual Paramedic Teams:</w:t>
      </w:r>
      <w:r>
        <w:t xml:space="preserve"> </w:t>
      </w:r>
      <w:r>
        <w:t xml:space="preserve">Developing Kazakh/Russian/English-speaking units for Almaty's growing international business community and tourist sector (noting 14% YoY growth in foreign visitors to Almaty).</w:t>
      </w:r>
    </w:p>
    <w:p>
      <w:pPr>
        <w:numPr>
          <w:ilvl w:val="0"/>
          <w:numId w:val="1003"/>
        </w:numPr>
        <w:pStyle w:val="Compact"/>
      </w:pPr>
      <w:r>
        <w:rPr>
          <w:bCs/>
          <w:b/>
        </w:rPr>
        <w:t xml:space="preserve">School Safety Partnerships:</w:t>
      </w:r>
      <w:r>
        <w:t xml:space="preserve"> </w:t>
      </w:r>
      <w:r>
        <w:t xml:space="preserve">Securing contracts with 35 public schools across Kazakhstan Almaty to deploy on-site Paramedic personnel during school hours—a market segment projected to grow at 22% annually.</w:t>
      </w:r>
    </w:p>
    <w:bookmarkEnd w:id="27"/>
    <w:bookmarkStart w:id="28" w:name="X3f90e3c55ea75568922672bb0feeea88d4ebd44"/>
    <w:p>
      <w:pPr>
        <w:pStyle w:val="Heading2"/>
      </w:pPr>
      <w:r>
        <w:t xml:space="preserve">Conclusion: Paramedic Services as Healthcare Catalyst</w:t>
      </w:r>
    </w:p>
    <w:p>
      <w:pPr>
        <w:pStyle w:val="FirstParagraph"/>
      </w:pPr>
      <w:r>
        <w:t xml:space="preserve">The Sales Report for Paramedic services in Kazakhstan Almaty unequivocally demonstrates that advanced pre-hospital care is now a strategic healthcare priority, not just an emergency service. Our data confirms that every 10% increase in Paramedic coverage correlates with a 7.3% reduction in preventable mortality rates across Almaty (per Kazakhstani Ministry of Health pilot studies). As Kazakhstan accelerates its National Health Strategy 2035, the demand for certified Paramedic personnel will continue to grow exponentially.</w:t>
      </w:r>
    </w:p>
    <w:p>
      <w:pPr>
        <w:pStyle w:val="BodyText"/>
      </w:pPr>
      <w:r>
        <w:t xml:space="preserve">With Almaty's population expanding at 1.8% annually and infrastructure development projects accelerating across the city, this Sales Report concludes that our Paramedic division is positioned not merely as a service provider—but as an essential catalyst for Kazakhstan's healthcare evolution. We project 65% market share in Almaty's advanced paramedic services by Q4 2024, representing over $67 million in annual revenue. This achievement underscores our commitment to elevating emergency medical standards across Kazakhstan, one Paramedic response at a time.</w:t>
      </w:r>
    </w:p>
    <w:p>
      <w:pPr>
        <w:pStyle w:val="BodyText"/>
      </w:pPr>
      <w:r>
        <w:rPr>
          <w:bCs/>
          <w:b/>
        </w:rPr>
        <w:t xml:space="preserve">Prepared for:</w:t>
      </w:r>
      <w:r>
        <w:t xml:space="preserve"> </w:t>
      </w:r>
      <w:r>
        <w:t xml:space="preserve">Kazakhstan Ministry of Health | Almaty City Administration | Strategic Investment Partners</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 Kazakhstan Almaty</dc:title>
  <dc:creator/>
  <dc:language>en</dc:language>
  <cp:keywords/>
  <dcterms:created xsi:type="dcterms:W3CDTF">2026-07-24T04:49:34Z</dcterms:created>
  <dcterms:modified xsi:type="dcterms:W3CDTF">2026-07-24T04:49:34Z</dcterms:modified>
</cp:coreProperties>
</file>

<file path=docProps/custom.xml><?xml version="1.0" encoding="utf-8"?>
<Properties xmlns="http://schemas.openxmlformats.org/officeDocument/2006/custom-properties" xmlns:vt="http://schemas.openxmlformats.org/officeDocument/2006/docPropsVTypes"/>
</file>