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33" w:name="X32ec9b606901238bbf2efb16f356728df1b0919"/>
    <w:p>
      <w:pPr>
        <w:pStyle w:val="Heading1"/>
      </w:pPr>
      <w:r>
        <w:t xml:space="preserve">PARAMEDIC SERVICES SALES REPORT: QATAR DOHA MARKET ANALYSIS &amp; STRATEGIC OUTLOOK</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Qatar Doha</w:t>
      </w:r>
    </w:p>
    <w:bookmarkStart w:id="21" w:name="i.-executive-summary"/>
    <w:p>
      <w:pPr>
        <w:pStyle w:val="Heading2"/>
      </w:pPr>
      <w:r>
        <w:t xml:space="preserve">I. Executive Summary</w:t>
      </w:r>
    </w:p>
    <w:p>
      <w:pPr>
        <w:pStyle w:val="FirstParagraph"/>
      </w:pPr>
      <w:r>
        <w:t xml:space="preserve">This comprehensive Sales Report details the performance and strategic trajectory of our Paramedic Service division within the dynamic healthcare market of Qatar Doha. As Qatari Vision 2030 accelerates healthcare infrastructure development, our Paramedic Services have demonstrated remarkable growth, achieving a 27% year-over-year sales increase in the first three quarters of 2023. The report analyzes current market dynamics, identifies key revenue drivers specific to Qatar Doha's unique operational environment, and outlines actionable strategies to capitalize on emerging opportunities in this critical emergency medical sector. Our Paramedic teams have become indispensable partners for hospitals, event management companies, and industrial complexes across the Doha metropolitan area.</w:t>
      </w:r>
    </w:p>
    <w:bookmarkStart w:id="20" w:name="Xb863657ac5fcea88516ba73045d431b91595fc0"/>
    <w:p>
      <w:pPr>
        <w:pStyle w:val="Heading3"/>
      </w:pPr>
      <w:r>
        <w:t xml:space="preserve">Key Sales Performance Highlights (Q1-Q3 2023)</w:t>
      </w:r>
    </w:p>
    <w:p>
      <w:pPr>
        <w:numPr>
          <w:ilvl w:val="0"/>
          <w:numId w:val="1001"/>
        </w:numPr>
        <w:pStyle w:val="Compact"/>
      </w:pPr>
      <w:r>
        <w:rPr>
          <w:bCs/>
          <w:b/>
        </w:rPr>
        <w:t xml:space="preserve">Revenue Growth:</w:t>
      </w:r>
      <w:r>
        <w:t xml:space="preserve"> </w:t>
      </w:r>
      <w:r>
        <w:t xml:space="preserve">QAR 18.7M (vs. QAR 14.7M same period last year) - +27% YoY</w:t>
      </w:r>
    </w:p>
    <w:p>
      <w:pPr>
        <w:numPr>
          <w:ilvl w:val="0"/>
          <w:numId w:val="1001"/>
        </w:numPr>
        <w:pStyle w:val="Compact"/>
      </w:pPr>
      <w:r>
        <w:rPr>
          <w:bCs/>
          <w:b/>
        </w:rPr>
        <w:t xml:space="preserve">Client Acquisition:</w:t>
      </w:r>
      <w:r>
        <w:t xml:space="preserve"> </w:t>
      </w:r>
      <w:r>
        <w:t xml:space="preserve">42 new enterprise contracts including major stadium operations and industrial zones</w:t>
      </w:r>
    </w:p>
    <w:p>
      <w:pPr>
        <w:numPr>
          <w:ilvl w:val="0"/>
          <w:numId w:val="1001"/>
        </w:numPr>
        <w:pStyle w:val="Compact"/>
      </w:pPr>
      <w:r>
        <w:rPr>
          <w:bCs/>
          <w:b/>
        </w:rPr>
        <w:t xml:space="preserve">Service Coverage:</w:t>
      </w:r>
      <w:r>
        <w:t xml:space="preserve"> </w:t>
      </w:r>
      <w:r>
        <w:t xml:space="preserve">Expanded to serve all 5 districts of Doha with response times averaging 8.3 minutes (below Qatar's national target of 10 minutes)</w:t>
      </w:r>
    </w:p>
    <w:p>
      <w:pPr>
        <w:numPr>
          <w:ilvl w:val="0"/>
          <w:numId w:val="1001"/>
        </w:numPr>
        <w:pStyle w:val="Compact"/>
      </w:pPr>
      <w:r>
        <w:rPr>
          <w:bCs/>
          <w:b/>
        </w:rPr>
        <w:t xml:space="preserve">Paramedic Workforce:</w:t>
      </w:r>
      <w:r>
        <w:t xml:space="preserve"> </w:t>
      </w:r>
      <w:r>
        <w:t xml:space="preserve">Increased by 38% to 127 certified professionals across Doha</w:t>
      </w:r>
    </w:p>
    <w:bookmarkEnd w:id="20"/>
    <w:bookmarkEnd w:id="21"/>
    <w:bookmarkStart w:id="22" w:name="Xd3ccea159c657e6b46b38b35a1158514c9894d4"/>
    <w:p>
      <w:pPr>
        <w:pStyle w:val="Heading2"/>
      </w:pPr>
      <w:r>
        <w:t xml:space="preserve">II. Market Context: Paramedic Services in Qatar Doha</w:t>
      </w:r>
    </w:p>
    <w:p>
      <w:pPr>
        <w:pStyle w:val="FirstParagraph"/>
      </w:pPr>
      <w:r>
        <w:t xml:space="preserve">The healthcare landscape in Qatar Doha has undergone unprecedented transformation, driven by national priorities for medical excellence and emergency response readiness ahead of global events like the 2022 FIFA World Cup and upcoming Expo 2030. This strategic positioning has created a surge in demand for specialized Paramedic Services. Unlike traditional ambulance services, our Paramedic teams deliver advanced pre-hospital care including trauma management, cardiac interventions, and critical care transport – directly aligning with Qatar's healthcare quality standards mandated under the Supreme Council of Health.</w:t>
      </w:r>
    </w:p>
    <w:p>
      <w:pPr>
        <w:pStyle w:val="BodyText"/>
      </w:pPr>
      <w:r>
        <w:t xml:space="preserve">Qatar Doha's unique market characteristics present both challenges and opportunities:</w:t>
      </w:r>
    </w:p>
    <w:p>
      <w:pPr>
        <w:numPr>
          <w:ilvl w:val="0"/>
          <w:numId w:val="1002"/>
        </w:numPr>
        <w:pStyle w:val="Compact"/>
      </w:pPr>
      <w:r>
        <w:rPr>
          <w:bCs/>
          <w:b/>
        </w:rPr>
        <w:t xml:space="preserve">Urban Density:</w:t>
      </w:r>
      <w:r>
        <w:t xml:space="preserve"> </w:t>
      </w:r>
      <w:r>
        <w:t xml:space="preserve">High population concentration in Doha necessitates hyper-responsive Paramedic deployment</w:t>
      </w:r>
    </w:p>
    <w:p>
      <w:pPr>
        <w:numPr>
          <w:ilvl w:val="0"/>
          <w:numId w:val="1002"/>
        </w:numPr>
        <w:pStyle w:val="Compact"/>
      </w:pPr>
      <w:r>
        <w:rPr>
          <w:bCs/>
          <w:b/>
        </w:rPr>
        <w:t xml:space="preserve">Event-Driven Demand:</w:t>
      </w:r>
      <w:r>
        <w:t xml:space="preserve"> </w:t>
      </w:r>
      <w:r>
        <w:t xml:space="preserve">Major international events (e.g., Asian Games, Formula 1) generate temporary but significant service requirements</w:t>
      </w:r>
    </w:p>
    <w:p>
      <w:pPr>
        <w:numPr>
          <w:ilvl w:val="0"/>
          <w:numId w:val="1002"/>
        </w:numPr>
        <w:pStyle w:val="Compact"/>
      </w:pPr>
      <w:r>
        <w:rPr>
          <w:bCs/>
          <w:b/>
        </w:rPr>
        <w:t xml:space="preserve">Cultural Sensitivity:</w:t>
      </w:r>
      <w:r>
        <w:t xml:space="preserve"> </w:t>
      </w:r>
      <w:r>
        <w:t xml:space="preserve">Local customs require specialized training for paramedic interactions with Qatari citizens and expatriate communities</w:t>
      </w:r>
    </w:p>
    <w:p>
      <w:pPr>
        <w:numPr>
          <w:ilvl w:val="0"/>
          <w:numId w:val="1002"/>
        </w:numPr>
        <w:pStyle w:val="Compact"/>
      </w:pPr>
      <w:r>
        <w:rPr>
          <w:bCs/>
          <w:b/>
        </w:rPr>
        <w:t xml:space="preserve">Regulatory Environment:</w:t>
      </w:r>
      <w:r>
        <w:t xml:space="preserve"> </w:t>
      </w:r>
      <w:r>
        <w:t xml:space="preserve">Strict compliance with MOH regulations governing Paramedic certification and service delivery in Qatar Doha</w:t>
      </w:r>
    </w:p>
    <w:bookmarkEnd w:id="22"/>
    <w:bookmarkStart w:id="25" w:name="X2996a7ae56974ccfa544b9623ead7a9c609213d"/>
    <w:p>
      <w:pPr>
        <w:pStyle w:val="Heading2"/>
      </w:pPr>
      <w:r>
        <w:t xml:space="preserve">III. Sales Performance Analysis: Key Drivers in Qatar Doha</w:t>
      </w:r>
    </w:p>
    <w:bookmarkStart w:id="23" w:name="Xaf9d6ea1b2968e435b0bd1235af8872bafca931"/>
    <w:p>
      <w:pPr>
        <w:pStyle w:val="Heading3"/>
      </w:pPr>
      <w:r>
        <w:t xml:space="preserve">A. Enterprise Contract Growth (Qatar Doha Focus)</w:t>
      </w:r>
    </w:p>
    <w:p>
      <w:pPr>
        <w:pStyle w:val="FirstParagraph"/>
      </w:pPr>
      <w:r>
        <w:t xml:space="preserve">Our most significant sales achievement has been securing comprehensive Paramedic Service contracts with major Qatari infrastructure entities:</w:t>
      </w:r>
    </w:p>
    <w:p>
      <w:pPr>
        <w:numPr>
          <w:ilvl w:val="0"/>
          <w:numId w:val="1003"/>
        </w:numPr>
        <w:pStyle w:val="Compact"/>
      </w:pPr>
      <w:r>
        <w:rPr>
          <w:bCs/>
          <w:b/>
        </w:rPr>
        <w:t xml:space="preserve">Doha Metro Operations:</w:t>
      </w:r>
      <w:r>
        <w:t xml:space="preserve"> </w:t>
      </w:r>
      <w:r>
        <w:t xml:space="preserve">Multi-year contract covering all 36 stations (QAR 4.2M value)</w:t>
      </w:r>
    </w:p>
    <w:p>
      <w:pPr>
        <w:numPr>
          <w:ilvl w:val="0"/>
          <w:numId w:val="1003"/>
        </w:numPr>
        <w:pStyle w:val="Compact"/>
      </w:pPr>
      <w:r>
        <w:rPr>
          <w:bCs/>
          <w:b/>
        </w:rPr>
        <w:t xml:space="preserve">Education City Consortium:</w:t>
      </w:r>
      <w:r>
        <w:t xml:space="preserve"> </w:t>
      </w:r>
      <w:r>
        <w:t xml:space="preserve">On-site Paramedic teams for 12 universities and research centers (QAR 3.1M)</w:t>
      </w:r>
    </w:p>
    <w:p>
      <w:pPr>
        <w:numPr>
          <w:ilvl w:val="0"/>
          <w:numId w:val="1003"/>
        </w:numPr>
        <w:pStyle w:val="Compact"/>
      </w:pPr>
      <w:r>
        <w:rPr>
          <w:bCs/>
          <w:b/>
        </w:rPr>
        <w:t xml:space="preserve">Ras Abu Aboud Industrial Zone:</w:t>
      </w:r>
      <w:r>
        <w:t xml:space="preserve"> </w:t>
      </w:r>
      <w:r>
        <w:t xml:space="preserve">Dedicated emergency response fleet for petrochemical facilities (QAR 2.8M)</w:t>
      </w:r>
    </w:p>
    <w:bookmarkEnd w:id="23"/>
    <w:bookmarkStart w:id="24" w:name="b.-community-health-initiatives"/>
    <w:p>
      <w:pPr>
        <w:pStyle w:val="Heading3"/>
      </w:pPr>
      <w:r>
        <w:t xml:space="preserve">B. Community Health Initiatives</w:t>
      </w:r>
    </w:p>
    <w:p>
      <w:pPr>
        <w:pStyle w:val="FirstParagraph"/>
      </w:pPr>
      <w:r>
        <w:t xml:space="preserve">Strategic partnerships with Qatar Red Crescent Society have driven community-based Paramedic service adoption, particularly in:</w:t>
      </w:r>
    </w:p>
    <w:p>
      <w:pPr>
        <w:numPr>
          <w:ilvl w:val="0"/>
          <w:numId w:val="1004"/>
        </w:numPr>
        <w:pStyle w:val="Compact"/>
      </w:pPr>
      <w:r>
        <w:t xml:space="preserve">Free first-aid training programs for 15,000+ citizens across Doha neighborhoods</w:t>
      </w:r>
    </w:p>
    <w:p>
      <w:pPr>
        <w:numPr>
          <w:ilvl w:val="0"/>
          <w:numId w:val="1004"/>
        </w:numPr>
        <w:pStyle w:val="Compact"/>
      </w:pPr>
      <w:r>
        <w:t xml:space="preserve">Critical care mobile units deployed during Ramadan and summer heatwaves (42% sales uplift during peak seasons)</w:t>
      </w:r>
    </w:p>
    <w:bookmarkEnd w:id="24"/>
    <w:bookmarkEnd w:id="25"/>
    <w:bookmarkStart w:id="26" w:name="iv.-challenges-competitive-landscape"/>
    <w:p>
      <w:pPr>
        <w:pStyle w:val="Heading2"/>
      </w:pPr>
      <w:r>
        <w:t xml:space="preserve">IV. Challenges &amp; Competitive Landscape</w:t>
      </w:r>
    </w:p>
    <w:p>
      <w:pPr>
        <w:pStyle w:val="FirstParagraph"/>
      </w:pPr>
      <w:r>
        <w:t xml:space="preserve">Despite strong growth, our Qatar Doha Paramedic Service division faces significant operational hurdles:</w:t>
      </w:r>
    </w:p>
    <w:p>
      <w:pPr>
        <w:numPr>
          <w:ilvl w:val="0"/>
          <w:numId w:val="1005"/>
        </w:numPr>
        <w:pStyle w:val="Compact"/>
      </w:pPr>
      <w:r>
        <w:rPr>
          <w:bCs/>
          <w:b/>
        </w:rPr>
        <w:t xml:space="preserve">Talent Acquisition:</w:t>
      </w:r>
      <w:r>
        <w:t xml:space="preserve"> </w:t>
      </w:r>
      <w:r>
        <w:t xml:space="preserve">18-month recruitment cycle for certified Paramedics due to stringent MOH licensing requirements</w:t>
      </w:r>
    </w:p>
    <w:p>
      <w:pPr>
        <w:numPr>
          <w:ilvl w:val="0"/>
          <w:numId w:val="1005"/>
        </w:numPr>
        <w:pStyle w:val="Compact"/>
      </w:pPr>
      <w:r>
        <w:rPr>
          <w:bCs/>
          <w:b/>
        </w:rPr>
        <w:t xml:space="preserve">Infrastructure Gaps:</w:t>
      </w:r>
      <w:r>
        <w:t xml:space="preserve"> </w:t>
      </w:r>
      <w:r>
        <w:t xml:space="preserve">Limited specialized medical equipment storage facilities in suburban Doha districts</w:t>
      </w:r>
    </w:p>
    <w:p>
      <w:pPr>
        <w:numPr>
          <w:ilvl w:val="0"/>
          <w:numId w:val="1005"/>
        </w:numPr>
        <w:pStyle w:val="Compact"/>
      </w:pPr>
      <w:r>
        <w:rPr>
          <w:bCs/>
          <w:b/>
        </w:rPr>
        <w:t xml:space="preserve">Competitive Pressure:</w:t>
      </w:r>
      <w:r>
        <w:t xml:space="preserve"> </w:t>
      </w:r>
      <w:r>
        <w:t xml:space="preserve">New entrants offering lower-cost services compromising quality standards across Qatar Doha</w:t>
      </w:r>
    </w:p>
    <w:p>
      <w:pPr>
        <w:pStyle w:val="FirstParagraph"/>
      </w:pPr>
      <w:r>
        <w:t xml:space="preserve">The competitive differentiation remains our advanced clinical protocols – 92% of our Paramedic teams are certified in advanced cardiac life support (ACLS) and trauma management, exceeding Qatar's minimum requirements. This has become a key sales differentiator when bidding for high-value contracts with Ministry of Health-accredited institutions.</w:t>
      </w:r>
    </w:p>
    <w:bookmarkEnd w:id="26"/>
    <w:bookmarkStart w:id="30" w:name="v.-strategic-recommendations-for-q1-2024"/>
    <w:p>
      <w:pPr>
        <w:pStyle w:val="Heading2"/>
      </w:pPr>
      <w:r>
        <w:t xml:space="preserve">V. Strategic Recommendations for Q1 2024</w:t>
      </w:r>
    </w:p>
    <w:p>
      <w:pPr>
        <w:pStyle w:val="FirstParagraph"/>
      </w:pPr>
      <w:r>
        <w:t xml:space="preserve">Based on this Sales Report analysis, we propose three priority initiatives to further capture market share in Qatar Doha:</w:t>
      </w:r>
    </w:p>
    <w:bookmarkStart w:id="27" w:name="regional-paramedic-hub-expansion"/>
    <w:p>
      <w:pPr>
        <w:pStyle w:val="Heading3"/>
      </w:pPr>
      <w:r>
        <w:t xml:space="preserve">1. Regional Paramedic Hub Expansion</w:t>
      </w:r>
    </w:p>
    <w:p>
      <w:pPr>
        <w:pStyle w:val="FirstParagraph"/>
      </w:pPr>
      <w:r>
        <w:t xml:space="preserve">Establish a new operational center in Al Rayyan (Doha's satellite city) to reduce response times for 750K residents outside central Doha. This requires QAR 2.4M investment but is projected to generate QAR 5.8M in incremental revenue within 18 months based on current demand patterns.</w:t>
      </w:r>
    </w:p>
    <w:bookmarkEnd w:id="27"/>
    <w:bookmarkStart w:id="28" w:name="smart-paramedic-fleet-initiative"/>
    <w:p>
      <w:pPr>
        <w:pStyle w:val="Heading3"/>
      </w:pPr>
      <w:r>
        <w:t xml:space="preserve">2. Smart Paramedic Fleet Initiative</w:t>
      </w:r>
    </w:p>
    <w:p>
      <w:pPr>
        <w:pStyle w:val="FirstParagraph"/>
      </w:pPr>
      <w:r>
        <w:t xml:space="preserve">Deploy IoT-enabled ambulances with real-time GPS tracking and patient vitals monitoring system – a first for Qatar Doha paramedic services. This technology enhances service quality while providing compelling sales features to prospective enterprise clients seeking data-driven emergency response solutions.</w:t>
      </w:r>
    </w:p>
    <w:bookmarkEnd w:id="28"/>
    <w:bookmarkStart w:id="29" w:name="cultural-intelligence-training-program"/>
    <w:p>
      <w:pPr>
        <w:pStyle w:val="Heading3"/>
      </w:pPr>
      <w:r>
        <w:t xml:space="preserve">3. Cultural Intelligence Training Program</w:t>
      </w:r>
    </w:p>
    <w:p>
      <w:pPr>
        <w:pStyle w:val="FirstParagraph"/>
      </w:pPr>
      <w:r>
        <w:t xml:space="preserve">Develop mandatory cultural competency modules for all Paramedic staff covering Qatari customs, religious practices, and gender-sensitive care protocols – directly addressing client feedback from our Doha hospital partners regarding patient experience during critical incidents.</w:t>
      </w:r>
    </w:p>
    <w:bookmarkEnd w:id="29"/>
    <w:bookmarkEnd w:id="30"/>
    <w:bookmarkStart w:id="31" w:name="vi.-financial-projections-sales-pipeline"/>
    <w:p>
      <w:pPr>
        <w:pStyle w:val="Heading2"/>
      </w:pPr>
      <w:r>
        <w:t xml:space="preserve">VI. Financial Projections &amp; Sales Pipeline</w:t>
      </w:r>
    </w:p>
    <w:p>
      <w:pPr>
        <w:pStyle w:val="FirstParagraph"/>
      </w:pPr>
      <w:r>
        <w:t xml:space="preserve">Our pipeline indicates strong momentum for 2024 with QAR 15.3M in committed contracts (87% of target) across these sectors:</w:t>
      </w:r>
    </w:p>
    <w:p>
      <w:pPr>
        <w:numPr>
          <w:ilvl w:val="0"/>
          <w:numId w:val="1006"/>
        </w:numPr>
        <w:pStyle w:val="Compact"/>
      </w:pPr>
      <w:r>
        <w:rPr>
          <w:bCs/>
          <w:b/>
        </w:rPr>
        <w:t xml:space="preserve">Premium Healthcare Providers:</w:t>
      </w:r>
      <w:r>
        <w:t xml:space="preserve"> </w:t>
      </w:r>
      <w:r>
        <w:t xml:space="preserve">6 new hospital contracts (QAR 7.2M)</w:t>
      </w:r>
    </w:p>
    <w:p>
      <w:pPr>
        <w:numPr>
          <w:ilvl w:val="0"/>
          <w:numId w:val="1006"/>
        </w:numPr>
        <w:pStyle w:val="Compact"/>
      </w:pPr>
      <w:r>
        <w:rPr>
          <w:bCs/>
          <w:b/>
        </w:rPr>
        <w:t xml:space="preserve">Mega-Event Management:</w:t>
      </w:r>
      <w:r>
        <w:t xml:space="preserve"> </w:t>
      </w:r>
      <w:r>
        <w:t xml:space="preserve">Exclusive services for Qatari National Day celebrations (QAR 3.8M)</w:t>
      </w:r>
    </w:p>
    <w:p>
      <w:pPr>
        <w:numPr>
          <w:ilvl w:val="0"/>
          <w:numId w:val="1006"/>
        </w:numPr>
        <w:pStyle w:val="Compact"/>
      </w:pPr>
      <w:r>
        <w:rPr>
          <w:bCs/>
          <w:b/>
        </w:rPr>
        <w:t xml:space="preserve">Private Sector Security Firms:</w:t>
      </w:r>
      <w:r>
        <w:t xml:space="preserve"> </w:t>
      </w:r>
      <w:r>
        <w:t xml:space="preserve">Paramedic integration into corporate safety packages (QAR 4.3M)</w:t>
      </w:r>
    </w:p>
    <w:p>
      <w:pPr>
        <w:pStyle w:val="FirstParagraph"/>
      </w:pPr>
      <w:r>
        <w:t xml:space="preserve">The projected full-year revenue of QAR 25.1M represents a 35% growth rate, significantly outperforming the Qatar healthcare sector average of 22%. This growth is directly attributable to our tailored Paramedic Service model that understands Qatar Doha's operational realities – from extreme weather response protocols to event-specific emergency planning.</w:t>
      </w:r>
    </w:p>
    <w:bookmarkEnd w:id="31"/>
    <w:bookmarkStart w:id="32" w:name="X98c49576565a672e9741e812eac09cd0e542cbd"/>
    <w:p>
      <w:pPr>
        <w:pStyle w:val="Heading2"/>
      </w:pPr>
      <w:r>
        <w:t xml:space="preserve">VII. Conclusion: Paramedic Services as Strategic Assets in Qatar Doha</w:t>
      </w:r>
    </w:p>
    <w:p>
      <w:pPr>
        <w:pStyle w:val="FirstParagraph"/>
      </w:pPr>
      <w:r>
        <w:t xml:space="preserve">This Sales Report confirms that our Paramedic Services have evolved beyond basic emergency response into strategic business partners for Qatar Doha's development priorities. The seamless integration of clinical excellence with cultural intelligence and technological innovation has positioned us as the preferred paramedic service provider across Qatari institutions. As the nation advances toward its healthcare vision, our commitment to raising standards in pre-hospital care through certified Paramedic teams remains central to our value proposition.</w:t>
      </w:r>
    </w:p>
    <w:p>
      <w:pPr>
        <w:pStyle w:val="BodyText"/>
      </w:pPr>
      <w:r>
        <w:t xml:space="preserve">We recognize that sustained success requires continuous adaptation to Qatar Doha's evolving needs – whether responding to the unique demands of a global event or supporting community health initiatives. Our strategic investments in regional expansion, technology adoption, and cultural competence will ensure our Paramedic Services continue delivering exceptional care while driving measurable revenue growth across the Doha market. This Sales Report serves as both an achievement review and a roadmap for cementing our leadership position in Qatar's critical emergency medical services sector.</w:t>
      </w:r>
    </w:p>
    <w:p>
      <w:pPr>
        <w:pStyle w:val="BodyText"/>
      </w:pPr>
      <w:r>
        <w:rPr>
          <w:iCs/>
          <w:i/>
        </w:rPr>
        <w:t xml:space="preserve">Prepared by: Emergency Medical Solutions Division | Qatar Doha Operations</w:t>
      </w:r>
    </w:p>
    <w:p>
      <w:pPr>
        <w:pStyle w:val="BodyText"/>
      </w:pPr>
      <w:r>
        <w:rPr>
          <w:iCs/>
          <w:i/>
        </w:rPr>
        <w:t xml:space="preserve">Confidential: For Internal Executive Use Only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Qatar Doha Market Analysis</dc:title>
  <dc:creator/>
  <dc:language>en</dc:language>
  <cp:keywords/>
  <dcterms:created xsi:type="dcterms:W3CDTF">2026-07-23T06:56:59Z</dcterms:created>
  <dcterms:modified xsi:type="dcterms:W3CDTF">2026-07-23T06:56:59Z</dcterms:modified>
</cp:coreProperties>
</file>

<file path=docProps/custom.xml><?xml version="1.0" encoding="utf-8"?>
<Properties xmlns="http://schemas.openxmlformats.org/officeDocument/2006/custom-properties" xmlns:vt="http://schemas.openxmlformats.org/officeDocument/2006/docPropsVTypes"/>
</file>