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Sales</w:t>
      </w:r>
      <w:r>
        <w:t xml:space="preserve"> </w:t>
      </w:r>
      <w:r>
        <w:t xml:space="preserve">Report:</w:t>
      </w:r>
      <w:r>
        <w:t xml:space="preserve"> </w:t>
      </w:r>
      <w:r>
        <w:t xml:space="preserve">Saint</w:t>
      </w:r>
      <w:r>
        <w:t xml:space="preserve"> </w:t>
      </w:r>
      <w:r>
        <w:t xml:space="preserve">Petersburg</w:t>
      </w:r>
      <w:r>
        <w:t xml:space="preserve"> </w:t>
      </w:r>
      <w:r>
        <w:t xml:space="preserve">Market</w:t>
      </w:r>
      <w:r>
        <w:t xml:space="preserve"> </w:t>
      </w:r>
      <w:r>
        <w:t xml:space="preserve">Analysis</w:t>
      </w:r>
    </w:p>
    <w:bookmarkStart w:id="27" w:name="X9e44b3e815d7f80b6d21c5cb6ac065a341c7a2a"/>
    <w:p>
      <w:pPr>
        <w:pStyle w:val="Heading1"/>
      </w:pPr>
      <w:r>
        <w:t xml:space="preserve">Sales Report: Paramedic Services and Equipment Demand in Russia's Saint Petersburg</w:t>
      </w:r>
    </w:p>
    <w:p>
      <w:pPr>
        <w:pStyle w:val="FirstParagraph"/>
      </w:pPr>
      <w:r>
        <w:rPr>
          <w:bCs/>
          <w:b/>
        </w:rPr>
        <w:t xml:space="preserve">Prepared For:</w:t>
      </w:r>
      <w:r>
        <w:t xml:space="preserve"> </w:t>
      </w:r>
      <w:r>
        <w:t xml:space="preserve">Regional Healthcare Management Division, Ministry of Health of the Russian Federation</w:t>
      </w:r>
      <w:r>
        <w:br/>
      </w:r>
      <w:r>
        <w:rPr>
          <w:bCs/>
          <w:b/>
        </w:rPr>
        <w:t xml:space="preserve">Date:</w:t>
      </w:r>
      <w:r>
        <w:t xml:space="preserve"> </w:t>
      </w:r>
      <w:r>
        <w:t xml:space="preserve">October 26, 2023</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Sales Report details the performance and strategic outlook for Paramedic service solutions within Saint Petersburg, Russia's second-largest city and economic hub. The report confirms a significant upward trajectory in demand for advanced paramedic equipment, training systems, and integrated emergency response technologies across the Saint Petersburg municipal healthcare infrastructure. Market analysis indicates a 17% year-over-year growth in procurement of paramedic-grade medical devices specifically tailored to the climatic and urban challenges of Russia's Saint Petersburg. Critical factors driving this demand include stringent new Ministry of Health regulations for ambulance fleet modernization, persistent paramedic workforce shortages, and the city's unique geographical constraints requiring specialized emergency response protocols.</w:t>
      </w:r>
    </w:p>
    <w:bookmarkEnd w:id="20"/>
    <w:bookmarkStart w:id="21" w:name="Xfd7b47c5f52db6b3a04cf1c32b93b783e0ee9b3"/>
    <w:p>
      <w:pPr>
        <w:pStyle w:val="Heading2"/>
      </w:pPr>
      <w:r>
        <w:t xml:space="preserve">II. Market Analysis: Paramedic Needs in Saint Petersburg</w:t>
      </w:r>
    </w:p>
    <w:p>
      <w:pPr>
        <w:pStyle w:val="FirstParagraph"/>
      </w:pPr>
      <w:r>
        <w:t xml:space="preserve">Saint Petersburg presents a complex operational environment for paramedics due to its dense historic center, extensive waterways (Neva River, canals), sub-zero winter temperatures averaging -10°C to -15°C during December-February, and a population of over 5.5 million residents. The City Emergency Medical Service (CEMS) reports an average daily call volume of 3,200+ emergency responses – the highest in Russia outside Moscow. This high demand is exacerbated by a reported shortage of qualified paramedics across the Saint Petersburg region, with vacancy rates exceeding 22% in critical urban districts like Vasilyevsky Island and Kirovsky District.</w:t>
      </w:r>
    </w:p>
    <w:p>
      <w:pPr>
        <w:pStyle w:val="BodyText"/>
      </w:pPr>
      <w:r>
        <w:t xml:space="preserve">Russian healthcare regulations (Order No. 590n, Ministry of Health) mandate full fleet modernization of emergency ambulances by 2025. This regulation directly impacts the Paramedic sales landscape, creating immediate demand for compliant equipment including: advanced life support kits with cold-weather adaptations, portable defibrillators certified for -30°C operation, and real-time telemedicine systems integrated with Saint Petersburg's unified dispatch center (103). The report confirms that 87% of CEMS fleet managers prioritize paramedic-specific equipment when evaluating new procurement contracts in Russia Saint Petersburg.</w:t>
      </w:r>
    </w:p>
    <w:bookmarkEnd w:id="21"/>
    <w:bookmarkStart w:id="22" w:name="iii.-product-performance-sales-breakdown"/>
    <w:p>
      <w:pPr>
        <w:pStyle w:val="Heading2"/>
      </w:pPr>
      <w:r>
        <w:t xml:space="preserve">III. Product Performance &amp; Sales Breakdown</w:t>
      </w:r>
    </w:p>
    <w:p>
      <w:pPr>
        <w:pStyle w:val="FirstParagraph"/>
      </w:pPr>
      <w:r>
        <w:t xml:space="preserve">Our company's Paramedic-focused product suite has achieved remarkable traction within the Saint Petersburg market this year:</w:t>
      </w:r>
    </w:p>
    <w:p>
      <w:pPr>
        <w:numPr>
          <w:ilvl w:val="0"/>
          <w:numId w:val="1001"/>
        </w:numPr>
        <w:pStyle w:val="Compact"/>
      </w:pPr>
      <w:r>
        <w:rPr>
          <w:bCs/>
          <w:b/>
        </w:rPr>
        <w:t xml:space="preserve">Advanced Life Support Kits (ALS):</w:t>
      </w:r>
      <w:r>
        <w:t xml:space="preserve"> </w:t>
      </w:r>
      <w:r>
        <w:t xml:space="preserve">142 units sold to CEMS district stations. Key driver: Enhanced thermal protection for critical medications and equipment during winter transport. Units equipped with Russian-made glycol-based heating elements showed 35% faster response time in sub-zero conditions vs. standard kits.</w:t>
      </w:r>
    </w:p>
    <w:p>
      <w:pPr>
        <w:numPr>
          <w:ilvl w:val="0"/>
          <w:numId w:val="1001"/>
        </w:numPr>
        <w:pStyle w:val="Compact"/>
      </w:pPr>
      <w:r>
        <w:rPr>
          <w:bCs/>
          <w:b/>
        </w:rPr>
        <w:t xml:space="preserve">Portable ECG Monitors (Paramedic Grade):</w:t>
      </w:r>
      <w:r>
        <w:t xml:space="preserve"> </w:t>
      </w:r>
      <w:r>
        <w:t xml:space="preserve">98 units sold to private ambulance services operating within Saint Petersburg city limits. Demand surged after CEMS issued a directive requiring continuous cardiac monitoring for all cardiac arrest cases – a requirement directly impacting paramedic workflow protocols in Russia's Saint Petersburg.</w:t>
      </w:r>
    </w:p>
    <w:p>
      <w:pPr>
        <w:numPr>
          <w:ilvl w:val="0"/>
          <w:numId w:val="1001"/>
        </w:numPr>
        <w:pStyle w:val="Compact"/>
      </w:pPr>
      <w:r>
        <w:rPr>
          <w:bCs/>
          <w:b/>
        </w:rPr>
        <w:t xml:space="preserve">Telemedicine Integration Systems:</w:t>
      </w:r>
      <w:r>
        <w:t xml:space="preserve"> </w:t>
      </w:r>
      <w:r>
        <w:t xml:space="preserve">45 contracts secured with major healthcare providers (including City Hospital #17). These systems allow Saint Petersburg paramedics to transmit real-time patient vitals to hospital emergency departments during transport, reducing on-scene time by an average of 8 minutes – a critical factor in the city's heavy traffic congestion.</w:t>
      </w:r>
    </w:p>
    <w:p>
      <w:pPr>
        <w:numPr>
          <w:ilvl w:val="0"/>
          <w:numId w:val="1001"/>
        </w:numPr>
        <w:pStyle w:val="Compact"/>
      </w:pPr>
      <w:r>
        <w:rPr>
          <w:bCs/>
          <w:b/>
        </w:rPr>
        <w:t xml:space="preserve">Specialized Training Modules:</w:t>
      </w:r>
      <w:r>
        <w:t xml:space="preserve"> </w:t>
      </w:r>
      <w:r>
        <w:t xml:space="preserve">230+ paramedics certified on our digital simulation platform. This training system was specifically adapted to simulate Saint Petersburg-specific scenarios: navigating narrow streets of the historic center, ice road rescue operations on canals, and managing mass-casualty events at major venues like the St. Petersburg Sports Palace.</w:t>
      </w:r>
    </w:p>
    <w:p>
      <w:pPr>
        <w:pStyle w:val="FirstParagraph"/>
      </w:pPr>
      <w:r>
        <w:t xml:space="preserve">Overall sales revenue generated in Saint Petersburg for Paramedic solutions reached ₽87.4 million (approx. $1M USD) during the reporting period – a 32% increase over Q3 2022, making it our highest-performing regional market outside Moscow.</w:t>
      </w:r>
    </w:p>
    <w:bookmarkEnd w:id="22"/>
    <w:bookmarkStart w:id="23" w:name="X4719ef451a52a93e5fcbc4e2c10f1a1ac2ea0bc"/>
    <w:p>
      <w:pPr>
        <w:pStyle w:val="Heading2"/>
      </w:pPr>
      <w:r>
        <w:t xml:space="preserve">IV. Key Success Factors in Saint Petersburg</w:t>
      </w:r>
    </w:p>
    <w:p>
      <w:pPr>
        <w:pStyle w:val="FirstParagraph"/>
      </w:pPr>
      <w:r>
        <w:t xml:space="preserve">The following factors were instrumental in achieving sales growth for Paramedic solutions within the Russia Saint Petersburg context:</w:t>
      </w:r>
    </w:p>
    <w:p>
      <w:pPr>
        <w:numPr>
          <w:ilvl w:val="0"/>
          <w:numId w:val="1002"/>
        </w:numPr>
        <w:pStyle w:val="Compact"/>
      </w:pPr>
      <w:r>
        <w:rPr>
          <w:bCs/>
          <w:b/>
        </w:rPr>
        <w:t xml:space="preserve">Local Technical Adaptation:</w:t>
      </w:r>
      <w:r>
        <w:t xml:space="preserve"> </w:t>
      </w:r>
      <w:r>
        <w:t xml:space="preserve">All equipment underwent rigorous cold-weather testing (down to -35°C) and was certified against GOST R standards required by Russian emergency services. This localized approach directly addressed paramedic field challenges previously unmet by imported equipment.</w:t>
      </w:r>
    </w:p>
    <w:p>
      <w:pPr>
        <w:numPr>
          <w:ilvl w:val="0"/>
          <w:numId w:val="1002"/>
        </w:numPr>
        <w:pStyle w:val="Compact"/>
      </w:pPr>
      <w:r>
        <w:rPr>
          <w:bCs/>
          <w:b/>
        </w:rPr>
        <w:t xml:space="preserve">Regulatory Alignment:</w:t>
      </w:r>
      <w:r>
        <w:t xml:space="preserve"> </w:t>
      </w:r>
      <w:r>
        <w:t xml:space="preserve">Our solution portfolio was explicitly mapped to the new Ministry of Health Order No. 590n, providing CEMS procurement officers with clear compliance documentation – a decisive factor in competitive bidding processes.</w:t>
      </w:r>
    </w:p>
    <w:p>
      <w:pPr>
        <w:numPr>
          <w:ilvl w:val="0"/>
          <w:numId w:val="1002"/>
        </w:numPr>
        <w:pStyle w:val="Compact"/>
      </w:pPr>
      <w:r>
        <w:rPr>
          <w:bCs/>
          <w:b/>
        </w:rPr>
        <w:t xml:space="preserve">St. Petersburg-Specific Training:</w:t>
      </w:r>
      <w:r>
        <w:t xml:space="preserve"> </w:t>
      </w:r>
      <w:r>
        <w:t xml:space="preserve">The digital training platform incorporated actual Saint Petersburg street maps, weather data trends (e.g., January ice thickness on canals), and historical emergency call patterns, increasing paramedic adoption rates by 60% versus generic training modules.</w:t>
      </w:r>
    </w:p>
    <w:bookmarkEnd w:id="23"/>
    <w:bookmarkStart w:id="24" w:name="v.-challenges-mitigation-strategies"/>
    <w:p>
      <w:pPr>
        <w:pStyle w:val="Heading2"/>
      </w:pPr>
      <w:r>
        <w:t xml:space="preserve">V. Challenges &amp; Mitigation Strategies</w:t>
      </w:r>
    </w:p>
    <w:p>
      <w:pPr>
        <w:pStyle w:val="FirstParagraph"/>
      </w:pPr>
      <w:r>
        <w:t xml:space="preserve">Key challenges observed in the Russia Saint Petersburg market included:</w:t>
      </w:r>
    </w:p>
    <w:p>
      <w:pPr>
        <w:numPr>
          <w:ilvl w:val="0"/>
          <w:numId w:val="1003"/>
        </w:numPr>
        <w:pStyle w:val="Compact"/>
      </w:pPr>
      <w:r>
        <w:rPr>
          <w:iCs/>
          <w:i/>
        </w:rPr>
        <w:t xml:space="preserve">Infrastructure Limitations:</w:t>
      </w:r>
      <w:r>
        <w:t xml:space="preserve"> </w:t>
      </w:r>
      <w:r>
        <w:t xml:space="preserve">Historic city center construction impedes ambulance access to some residential areas. *Mitigation:* We co-developed a compact, 4-wheel-drive paramedic response unit with local manufacturer "Petrovich Auto" specifically for navigating narrow streets and ice-covered pathways in Saint Petersburg.</w:t>
      </w:r>
    </w:p>
    <w:p>
      <w:pPr>
        <w:numPr>
          <w:ilvl w:val="0"/>
          <w:numId w:val="1003"/>
        </w:numPr>
        <w:pStyle w:val="Compact"/>
      </w:pPr>
      <w:r>
        <w:rPr>
          <w:iCs/>
          <w:i/>
        </w:rPr>
        <w:t xml:space="preserve">Paramedic Retention Issues:</w:t>
      </w:r>
      <w:r>
        <w:t xml:space="preserve"> </w:t>
      </w:r>
      <w:r>
        <w:t xml:space="preserve">High stress and workload contribute to attrition. *Mitigation:* Our telemedicine systems reduced on-scene time, directly improving paramedic job satisfaction scores by 28% in pilot districts (Krasnogvardeysky, Kirovsky).</w:t>
      </w:r>
    </w:p>
    <w:p>
      <w:pPr>
        <w:numPr>
          <w:ilvl w:val="0"/>
          <w:numId w:val="1003"/>
        </w:numPr>
        <w:pStyle w:val="Compact"/>
      </w:pPr>
      <w:r>
        <w:rPr>
          <w:iCs/>
          <w:i/>
        </w:rPr>
        <w:t xml:space="preserve">Budget Constraints:</w:t>
      </w:r>
      <w:r>
        <w:t xml:space="preserve"> </w:t>
      </w:r>
      <w:r>
        <w:t xml:space="preserve">Municipal healthcare budgets face pressure. *Mitigation:* Implemented flexible financing models including 3-year payment plans for CEMS fleet upgrades and bundled training/equipment packages that reduced total cost of ownership by 18%.</w:t>
      </w:r>
    </w:p>
    <w:bookmarkEnd w:id="24"/>
    <w:bookmarkStart w:id="25" w:name="Xaea080af123353e27d63bf77f7feced36397186"/>
    <w:p>
      <w:pPr>
        <w:pStyle w:val="Heading2"/>
      </w:pPr>
      <w:r>
        <w:t xml:space="preserve">VI. Future Outlook: Paramedic Market in Saint Petersburg</w:t>
      </w:r>
    </w:p>
    <w:p>
      <w:pPr>
        <w:pStyle w:val="FirstParagraph"/>
      </w:pPr>
      <w:r>
        <w:t xml:space="preserve">The demand trajectory for comprehensive Paramedic solutions in Russia Saint Petersburg shows no signs of slowing. Key growth catalysts include:</w:t>
      </w:r>
    </w:p>
    <w:p>
      <w:pPr>
        <w:numPr>
          <w:ilvl w:val="0"/>
          <w:numId w:val="1004"/>
        </w:numPr>
        <w:pStyle w:val="Compact"/>
      </w:pPr>
      <w:r>
        <w:rPr>
          <w:bCs/>
          <w:b/>
        </w:rPr>
        <w:t xml:space="preserve">Upcoming Infrastructure Projects:</w:t>
      </w:r>
      <w:r>
        <w:t xml:space="preserve"> </w:t>
      </w:r>
      <w:r>
        <w:t xml:space="preserve">The new "Saint Petersburg 2030" urban development plan includes expanded ambulance access routes and dedicated paramedic stations near key landmarks (Hermitage Museum, Palace Square), creating a pipeline for 50+ new equipment contracts.</w:t>
      </w:r>
    </w:p>
    <w:p>
      <w:pPr>
        <w:numPr>
          <w:ilvl w:val="0"/>
          <w:numId w:val="1004"/>
        </w:numPr>
        <w:pStyle w:val="Compact"/>
      </w:pPr>
      <w:r>
        <w:rPr>
          <w:bCs/>
          <w:b/>
        </w:rPr>
        <w:t xml:space="preserve">Winter Readiness Mandate:</w:t>
      </w:r>
      <w:r>
        <w:t xml:space="preserve"> </w:t>
      </w:r>
      <w:r>
        <w:t xml:space="preserve">The Ministry of Health has prioritized "cold-weather emergency response readiness" as a national healthcare initiative. This will drive mandatory paramedic equipment upgrades across all Russian regions, with Saint Petersburg as the pilot city for implementing winter-specific protocols.</w:t>
      </w:r>
    </w:p>
    <w:p>
      <w:pPr>
        <w:numPr>
          <w:ilvl w:val="0"/>
          <w:numId w:val="1004"/>
        </w:numPr>
        <w:pStyle w:val="Compact"/>
      </w:pPr>
      <w:r>
        <w:rPr>
          <w:bCs/>
          <w:b/>
        </w:rPr>
        <w:t xml:space="preserve">Digital Transformation Push:</w:t>
      </w:r>
      <w:r>
        <w:t xml:space="preserve"> </w:t>
      </w:r>
      <w:r>
        <w:t xml:space="preserve">CEMS is investing ₽1.2 billion in 2024 to integrate AI-driven dispatch and resource allocation systems – a strategic opportunity for our paramedic telemedicine platform as the operational interface for field teams.</w:t>
      </w:r>
    </w:p>
    <w:p>
      <w:pPr>
        <w:pStyle w:val="FirstParagraph"/>
      </w:pPr>
      <w:r>
        <w:t xml:space="preserve">The Saint Petersburg market represents a critical proving ground for advanced Paramedic solutions within Russia's healthcare landscape. Our success here demonstrates the viability of locally adapted, regulation-aligned medical technology that addresses the city's unique demands. We project a 25% revenue growth in our Paramedic business segment within Russia Saint Petersburg for calendar year 2024, driven by mandatory fleet upgrades and expanded telemedicine integration across the city's emergency response network. Continued focus on paramedic workflow optimization, particularly for winter operations and historic urban navigation, will remain the cornerstone of our market strategy.</w:t>
      </w:r>
    </w:p>
    <w:bookmarkEnd w:id="25"/>
    <w:bookmarkStart w:id="26" w:name="vii.-conclusion"/>
    <w:p>
      <w:pPr>
        <w:pStyle w:val="Heading2"/>
      </w:pPr>
      <w:r>
        <w:t xml:space="preserve">VII. Conclusion</w:t>
      </w:r>
    </w:p>
    <w:p>
      <w:pPr>
        <w:pStyle w:val="FirstParagraph"/>
      </w:pPr>
      <w:r>
        <w:t xml:space="preserve">The Sales Report confirms Saint Petersburg as a pivotal growth engine for Paramedic solutions in Russia. Our strategic alignment with local regulatory requirements (Ministry of Health Order 590n), deep understanding of Saint Petersburg's operational challenges, and focus on paramedic-specific equipment adaptations have yielded exceptional market penetration. As the city's emergency medical infrastructure modernizes under federal mandates, our products and services are positioned to become standard across the Saint Petersburg healthcare ecosystem. Continued investment in Saint Petersburg-focused innovation is not merely a sales opportunity – it is essential for supporting Russia's critical frontline paramedic workforce within one of its most demanding metropolitan environments.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Sales Report: Saint Petersburg Market Analysis</dc:title>
  <dc:creator/>
  <dc:language>en</dc:language>
  <cp:keywords/>
  <dcterms:created xsi:type="dcterms:W3CDTF">2025-12-11T08:09:31Z</dcterms:created>
  <dcterms:modified xsi:type="dcterms:W3CDTF">2025-12-11T08:09:31Z</dcterms:modified>
</cp:coreProperties>
</file>

<file path=docProps/custom.xml><?xml version="1.0" encoding="utf-8"?>
<Properties xmlns="http://schemas.openxmlformats.org/officeDocument/2006/custom-properties" xmlns:vt="http://schemas.openxmlformats.org/officeDocument/2006/docPropsVTypes"/>
</file>