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Riyadh,</w:t>
      </w:r>
      <w:r>
        <w:t xml:space="preserve"> </w:t>
      </w:r>
      <w:r>
        <w:t xml:space="preserve">Saudi</w:t>
      </w:r>
      <w:r>
        <w:t xml:space="preserve"> </w:t>
      </w:r>
      <w:r>
        <w:t xml:space="preserve">Arabia</w:t>
      </w:r>
    </w:p>
    <w:bookmarkStart w:id="27" w:name="X08562936481aa4aff8832003c183dadaccfcedc"/>
    <w:p>
      <w:pPr>
        <w:pStyle w:val="Heading1"/>
      </w:pPr>
      <w:r>
        <w:t xml:space="preserve">Annual Sales Report: Advanced Paramedic Services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National Emergency Medical Services Authority (NEMSA), Saudi Arabia</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the performance and strategic growth trajectory of Advanced Paramedic Services across Riyadh, Saudi Arabia. As a critical component of the Kingdom's healthcare infrastructure under Vision 2030, our paramedic service offerings have demonstrated significant market penetration and positive client feedback. This report confirms a robust 18% year-on-year increase in contracted paramedic service sales within Riyadh's metropolitan area, directly supporting Saudi Arabia's national health objectives. The success of this initiative underscores the vital role of highly trained Paramedic professionals in enhancing emergency response capabilities for the residents and visitors of Riyadh.</w:t>
      </w:r>
    </w:p>
    <w:bookmarkEnd w:id="20"/>
    <w:bookmarkStart w:id="21" w:name="Xd7f17f85dcadc3c3f0ae577d3ae3cf0f405c612"/>
    <w:p>
      <w:pPr>
        <w:pStyle w:val="Heading2"/>
      </w:pPr>
      <w:r>
        <w:t xml:space="preserve">II. Market Analysis: Demand for Paramedic Services in Riyadh</w:t>
      </w:r>
    </w:p>
    <w:p>
      <w:pPr>
        <w:pStyle w:val="FirstParagraph"/>
      </w:pPr>
      <w:r>
        <w:t xml:space="preserve">Riyadh, as the capital city and economic heartland of Saudi Arabia, experiences a rapidly expanding population (exceeding 8 million) and significant urbanization. This demographic shift, coupled with the Kingdom's ambitious healthcare modernization under Vision 2030, has dramatically increased demand for professional Emergency Medical Services (EMS). The Saudi Commission for Health Specialties (SCFHS) mandate for advanced pre-hospital care standards directly fuels this market growth. Our sales data indicates a clear correlation between new infrastructure projects (e.g., King Salman International Airport expansion, Riyadh Metro Phase 1), major events (e.g., Riyadh Season, Formula 1 Grand Prix), and surges in Paramedic service contracts. Key stakeholders – including government health ministries, major private hospitals (like King Abdullah Medical City), and large corporate entities – actively seek certified paramedic teams to meet stringent safety protocols mandated across Saudi Arabia.</w:t>
      </w:r>
    </w:p>
    <w:bookmarkEnd w:id="21"/>
    <w:bookmarkStart w:id="22" w:name="iii.-sales-performance-highlights"/>
    <w:p>
      <w:pPr>
        <w:pStyle w:val="Heading2"/>
      </w:pPr>
      <w:r>
        <w:t xml:space="preserve">III. Sales Performance Highlights</w:t>
      </w:r>
    </w:p>
    <w:p>
      <w:pPr>
        <w:pStyle w:val="FirstParagraph"/>
      </w:pPr>
      <w:r>
        <w:t xml:space="preserve">This quarter's Sales Report highlights exceptional performance in the Riyadh market:</w:t>
      </w:r>
    </w:p>
    <w:p>
      <w:pPr>
        <w:numPr>
          <w:ilvl w:val="0"/>
          <w:numId w:val="1001"/>
        </w:numPr>
        <w:pStyle w:val="Compact"/>
      </w:pPr>
      <w:r>
        <w:rPr>
          <w:bCs/>
          <w:b/>
        </w:rPr>
        <w:t xml:space="preserve">Revenue Growth:</w:t>
      </w:r>
      <w:r>
        <w:t xml:space="preserve"> </w:t>
      </w:r>
      <w:r>
        <w:t xml:space="preserve">Total revenue from Paramedic Service contracts in Riyadh reached SAR 14.7 Million (Q3 2023), a 18.5% increase over Q3 2022 and a consistent upward trend for the year.</w:t>
      </w:r>
    </w:p>
    <w:p>
      <w:pPr>
        <w:numPr>
          <w:ilvl w:val="0"/>
          <w:numId w:val="1001"/>
        </w:numPr>
        <w:pStyle w:val="Compact"/>
      </w:pPr>
      <w:r>
        <w:rPr>
          <w:bCs/>
          <w:b/>
        </w:rPr>
        <w:t xml:space="preserve">New Client Acquisition:</w:t>
      </w:r>
      <w:r>
        <w:t xml:space="preserve"> </w:t>
      </w:r>
      <w:r>
        <w:t xml:space="preserve">Secured contracts with 15 major new clients, including prominent real estate developers, industrial zones (e.g., King Abdullah Economic City), and two leading private hospital networks operating in Riyadh. These represent a 32% YoY increase in new business.</w:t>
      </w:r>
    </w:p>
    <w:p>
      <w:pPr>
        <w:numPr>
          <w:ilvl w:val="0"/>
          <w:numId w:val="1001"/>
        </w:numPr>
        <w:pStyle w:val="Compact"/>
      </w:pPr>
      <w:r>
        <w:rPr>
          <w:bCs/>
          <w:b/>
        </w:rPr>
        <w:t xml:space="preserve">Service Diversification:</w:t>
      </w:r>
      <w:r>
        <w:t xml:space="preserve"> </w:t>
      </w:r>
      <w:r>
        <w:t xml:space="preserve">High demand for specialized Paramedic services beyond basic emergency response: including Critical Care Transport, Pre-Hospital Trauma Life Support (PHTLS), and Mobile Medical Units for large public events. These premium services contributed 42% of the total revenue growth.</w:t>
      </w:r>
    </w:p>
    <w:p>
      <w:pPr>
        <w:numPr>
          <w:ilvl w:val="0"/>
          <w:numId w:val="1001"/>
        </w:numPr>
        <w:pStyle w:val="Compact"/>
      </w:pPr>
      <w:r>
        <w:rPr>
          <w:bCs/>
          <w:b/>
        </w:rPr>
        <w:t xml:space="preserve">Client Retention:</w:t>
      </w:r>
      <w:r>
        <w:t xml:space="preserve"> </w:t>
      </w:r>
      <w:r>
        <w:t xml:space="preserve">Existing client retention rate stands at an impressive 94%, reflecting high satisfaction with our Paramedic teams' adherence to Saudi Arabian healthcare standards and exceptional service delivery in the challenging Riyadh environment (high temperatures, traffic congestion).</w:t>
      </w:r>
    </w:p>
    <w:bookmarkEnd w:id="22"/>
    <w:bookmarkStart w:id="23" w:name="Xf972fd384673fce99808cd118aec940fcf103bd"/>
    <w:p>
      <w:pPr>
        <w:pStyle w:val="Heading2"/>
      </w:pPr>
      <w:r>
        <w:t xml:space="preserve">IV. Key Drivers of Success in Saudi Arabia's Riyadh Market</w:t>
      </w:r>
    </w:p>
    <w:p>
      <w:pPr>
        <w:pStyle w:val="FirstParagraph"/>
      </w:pPr>
      <w:r>
        <w:t xml:space="preserve">The sustained growth in Paramedic service sales is directly attributed to several strategic factors aligned with Saudi Arabia's national priorities:</w:t>
      </w:r>
    </w:p>
    <w:p>
      <w:pPr>
        <w:numPr>
          <w:ilvl w:val="0"/>
          <w:numId w:val="1002"/>
        </w:numPr>
        <w:pStyle w:val="Compact"/>
      </w:pPr>
      <w:r>
        <w:rPr>
          <w:bCs/>
          <w:b/>
        </w:rPr>
        <w:t xml:space="preserve">Alignment with Vision 2030 &amp; Health Sector Strategy:</w:t>
      </w:r>
      <w:r>
        <w:t xml:space="preserve"> </w:t>
      </w:r>
      <w:r>
        <w:t xml:space="preserve">Our paramedic service model directly supports the Kingdom's goal of enhancing public health outcomes and reducing emergency response times. The integration of advanced training modules certified by SCFHS is a key sales differentiator.</w:t>
      </w:r>
    </w:p>
    <w:p>
      <w:pPr>
        <w:numPr>
          <w:ilvl w:val="0"/>
          <w:numId w:val="1002"/>
        </w:numPr>
        <w:pStyle w:val="Compact"/>
      </w:pPr>
      <w:r>
        <w:rPr>
          <w:bCs/>
          <w:b/>
        </w:rPr>
        <w:t xml:space="preserve">Local Expertise &amp; Cultural Competence:</w:t>
      </w:r>
      <w:r>
        <w:t xml:space="preserve"> </w:t>
      </w:r>
      <w:r>
        <w:t xml:space="preserve">All Paramedic teams deployed in Riyadh are Saudi nationals trained to the highest international standards (including American Heart Association, PHTLS) and fluent in Arabic. This cultural and linguistic alignment is paramount for trust-building with clients across Saudi Arabia.</w:t>
      </w:r>
    </w:p>
    <w:p>
      <w:pPr>
        <w:numPr>
          <w:ilvl w:val="0"/>
          <w:numId w:val="1002"/>
        </w:numPr>
        <w:pStyle w:val="Compact"/>
      </w:pPr>
      <w:r>
        <w:rPr>
          <w:bCs/>
          <w:b/>
        </w:rPr>
        <w:t xml:space="preserve">Technology Integration:</w:t>
      </w:r>
      <w:r>
        <w:t xml:space="preserve"> </w:t>
      </w:r>
      <w:r>
        <w:t xml:space="preserve">The deployment of our proprietary digital dispatch platform, integrated with Riyadh's Smart City initiatives (e.g., RTA traffic systems), ensures rapid response times – a critical selling point highlighted in all sales pitches to potential clients in Riyadh.</w:t>
      </w:r>
    </w:p>
    <w:p>
      <w:pPr>
        <w:numPr>
          <w:ilvl w:val="0"/>
          <w:numId w:val="1002"/>
        </w:numPr>
        <w:pStyle w:val="Compact"/>
      </w:pPr>
      <w:r>
        <w:rPr>
          <w:bCs/>
          <w:b/>
        </w:rPr>
        <w:t xml:space="preserve">Focus on Safety Compliance:</w:t>
      </w:r>
      <w:r>
        <w:t xml:space="preserve"> </w:t>
      </w:r>
      <w:r>
        <w:t xml:space="preserve">Sales efforts heavily emphasize our Paramedic teams' strict adherence to the Saudi Civil Defense regulations and Ministry of Health protocols, a non-negotiable requirement for any service provider operating within Saudi Arabia.</w:t>
      </w:r>
    </w:p>
    <w:bookmarkEnd w:id="23"/>
    <w:bookmarkStart w:id="24" w:name="v.-challenges-strategic-response"/>
    <w:p>
      <w:pPr>
        <w:pStyle w:val="Heading2"/>
      </w:pPr>
      <w:r>
        <w:t xml:space="preserve">V. Challenges &amp; Strategic Response</w:t>
      </w:r>
    </w:p>
    <w:p>
      <w:pPr>
        <w:pStyle w:val="FirstParagraph"/>
      </w:pPr>
      <w:r>
        <w:t xml:space="preserve">The Sales Report identifies two primary challenges faced in the Riyadh market:</w:t>
      </w:r>
    </w:p>
    <w:p>
      <w:pPr>
        <w:numPr>
          <w:ilvl w:val="0"/>
          <w:numId w:val="1003"/>
        </w:numPr>
        <w:pStyle w:val="Compact"/>
      </w:pPr>
      <w:r>
        <w:rPr>
          <w:bCs/>
          <w:b/>
        </w:rPr>
        <w:t xml:space="preserve">Intense Competition for Skilled Paramedics:</w:t>
      </w:r>
      <w:r>
        <w:t xml:space="preserve"> </w:t>
      </w:r>
      <w:r>
        <w:t xml:space="preserve">The rapidly expanding EMS sector across Saudi Arabia has intensified competition for certified personnel. Our response includes a significant investment in a dedicated training academy within Riyadh, partnering with King Saud University, to develop and certify locally sourced talent, ensuring a sustainable pipeline of high-quality Paramedic professionals specifically trained for the Kingdom's context.</w:t>
      </w:r>
    </w:p>
    <w:p>
      <w:pPr>
        <w:numPr>
          <w:ilvl w:val="0"/>
          <w:numId w:val="1003"/>
        </w:numPr>
        <w:pStyle w:val="Compact"/>
      </w:pPr>
      <w:r>
        <w:rPr>
          <w:bCs/>
          <w:b/>
        </w:rPr>
        <w:t xml:space="preserve">Seasonal Demand Variations:</w:t>
      </w:r>
      <w:r>
        <w:t xml:space="preserve"> </w:t>
      </w:r>
      <w:r>
        <w:t xml:space="preserve">Summer months (June-August) see increased demand due to heat-related emergencies but also higher operational costs. Sales strategies now include tiered pricing models and pre-booking incentives for clients during off-peak seasons, ensuring steady revenue flow year-round.</w:t>
      </w:r>
    </w:p>
    <w:bookmarkEnd w:id="24"/>
    <w:bookmarkStart w:id="25" w:name="vi.-recommendations-future-outlook"/>
    <w:p>
      <w:pPr>
        <w:pStyle w:val="Heading2"/>
      </w:pPr>
      <w:r>
        <w:t xml:space="preserve">VI. Recommendations &amp; Future Outlook</w:t>
      </w:r>
    </w:p>
    <w:p>
      <w:pPr>
        <w:pStyle w:val="FirstParagraph"/>
      </w:pPr>
      <w:r>
        <w:t xml:space="preserve">Based on the robust data presented in this Sales Report, we recommend the following strategic actions to maintain momentum in Riyadh and expand within Saudi Arabia:</w:t>
      </w:r>
    </w:p>
    <w:p>
      <w:pPr>
        <w:numPr>
          <w:ilvl w:val="0"/>
          <w:numId w:val="1004"/>
        </w:numPr>
        <w:pStyle w:val="Compact"/>
      </w:pPr>
      <w:r>
        <w:rPr>
          <w:bCs/>
          <w:b/>
        </w:rPr>
        <w:t xml:space="preserve">Scale Advanced Training Programs:</w:t>
      </w:r>
      <w:r>
        <w:t xml:space="preserve"> </w:t>
      </w:r>
      <w:r>
        <w:t xml:space="preserve">Allocate additional resources to rapidly expand our local Paramedic training academy capacity, targeting 50% more certified graduates annually by 2024. This directly addresses the talent challenge.</w:t>
      </w:r>
    </w:p>
    <w:p>
      <w:pPr>
        <w:numPr>
          <w:ilvl w:val="0"/>
          <w:numId w:val="1004"/>
        </w:numPr>
        <w:pStyle w:val="Compact"/>
      </w:pPr>
      <w:r>
        <w:rPr>
          <w:bCs/>
          <w:b/>
        </w:rPr>
        <w:t xml:space="preserve">Pursue Public-Private Partnerships (PPPs):</w:t>
      </w:r>
      <w:r>
        <w:t xml:space="preserve"> </w:t>
      </w:r>
      <w:r>
        <w:t xml:space="preserve">Actively engage with the Ministry of Health and Riyadh Municipality to bid on integrated EMS service contracts for upcoming city infrastructure projects, aligning with Saudi Arabia's national development goals.</w:t>
      </w:r>
    </w:p>
    <w:p>
      <w:pPr>
        <w:numPr>
          <w:ilvl w:val="0"/>
          <w:numId w:val="1004"/>
        </w:numPr>
        <w:pStyle w:val="Compact"/>
      </w:pPr>
      <w:r>
        <w:rPr>
          <w:bCs/>
          <w:b/>
        </w:rPr>
        <w:t xml:space="preserve">Enhance Digital Sales Platform:</w:t>
      </w:r>
      <w:r>
        <w:t xml:space="preserve"> </w:t>
      </w:r>
      <w:r>
        <w:t xml:space="preserve">Develop a dedicated portal for Saudi clients (accessible via local telecom networks) allowing seamless contract management, real-time service tracking, and customized reporting – directly improving the client experience in Riyadh.</w:t>
      </w:r>
    </w:p>
    <w:p>
      <w:pPr>
        <w:pStyle w:val="FirstParagraph"/>
      </w:pPr>
      <w:r>
        <w:t xml:space="preserve">The future outlook for Paramedic Services sales in Riyadh is exceptionally strong. With the Kingdom's continued investment in healthcare infrastructure under Vision 2030 and the increasing emphasis on pre-hospital care as a public health priority, demand for certified, locally integrated paramedic teams is projected to grow at over 20% annually through 2025. This Sales Report confirms our leadership position and provides a clear roadmap for sustained success within the dynamic healthcare landscape of Saudi Arabia Riyadh.</w:t>
      </w:r>
    </w:p>
    <w:bookmarkEnd w:id="25"/>
    <w:bookmarkStart w:id="26" w:name="vii.-conclusion"/>
    <w:p>
      <w:pPr>
        <w:pStyle w:val="Heading2"/>
      </w:pPr>
      <w:r>
        <w:t xml:space="preserve">VII. Conclusion</w:t>
      </w:r>
    </w:p>
    <w:p>
      <w:pPr>
        <w:pStyle w:val="FirstParagraph"/>
      </w:pPr>
      <w:r>
        <w:t xml:space="preserve">This Annual Sales Report underscores that Advanced Paramedic Services are not merely a product, but an essential public health infrastructure pillar within the Kingdom of Saudi Arabia. Our focus on delivering locally relevant, SCFHS-certified paramedic excellence has proven highly successful in the Riyadh market. The 18% growth in sales is a testament to our alignment with Saudi Arabia's strategic healthcare vision and our commitment to serving the community through world-class emergency medical response. We are confident that continued investment in local talent, technology, and partnerships will solidify our position as the premier provider of Paramedic Services throughout Riyadh and across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Riyadh, Saudi Arabia</dc:title>
  <dc:creator/>
  <dc:language>en</dc:language>
  <cp:keywords/>
  <dcterms:created xsi:type="dcterms:W3CDTF">2026-07-23T08:34:23Z</dcterms:created>
  <dcterms:modified xsi:type="dcterms:W3CDTF">2026-07-23T08:34:23Z</dcterms:modified>
</cp:coreProperties>
</file>

<file path=docProps/custom.xml><?xml version="1.0" encoding="utf-8"?>
<Properties xmlns="http://schemas.openxmlformats.org/officeDocument/2006/custom-properties" xmlns:vt="http://schemas.openxmlformats.org/officeDocument/2006/docPropsVTypes"/>
</file>