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&amp;</w:t>
      </w:r>
      <w:r>
        <w:t xml:space="preserve"> </w:t>
      </w:r>
      <w:r>
        <w:t xml:space="preserve">Equipment</w:t>
      </w:r>
      <w:r>
        <w:t xml:space="preserve"> </w:t>
      </w:r>
      <w:r>
        <w:t xml:space="preserve">Supply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6" w:name="X8b38371c0405ea263297ea2bfb65af2b51ebb78"/>
    <w:p>
      <w:pPr>
        <w:pStyle w:val="Heading1"/>
      </w:pPr>
      <w:r>
        <w:t xml:space="preserve">Sales Report on Paramedic Equipment and Services Supply Chain in Sudan Khartoum</w:t>
      </w:r>
    </w:p>
    <w:p>
      <w:pPr>
        <w:pStyle w:val="FirstParagraph"/>
      </w:pPr>
      <w:r>
        <w:t xml:space="preserve">Date Prepared: October 26, 2023</w:t>
      </w:r>
      <w:r>
        <w:br/>
      </w:r>
      <w:r>
        <w:t xml:space="preserve">Prepared For: Ministry of Health Sudan &amp; Humanitarian Aid Partners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 critical paramedic equipment and service sales within Khartoum, Sudan's capital city and largest urban center. The report covers a 6-month period (April - September 2023), analyzing sales trends for medical supplies, ambulances, and training programs directly supporting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operations across Khartoum State. Despite significant logistical challenges stemming from Sudan's ongoing humanitarian crisis, the</w:t>
      </w:r>
      <w:r>
        <w:t xml:space="preserve"> </w:t>
      </w:r>
      <w:r>
        <w:rPr>
          <w:iCs/>
          <w:i/>
        </w:rPr>
        <w:t xml:space="preserve">Sudan Khartoum</w:t>
      </w:r>
      <w:r>
        <w:t xml:space="preserve"> </w:t>
      </w:r>
      <w:r>
        <w:t xml:space="preserve">market demonstrated resilient demand for life-saving paramedic resources. Total sales revenue reached $185,000 USD, reflecting a 22% increase year-over-year in essential equipment supply to frontline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teams.</w:t>
      </w:r>
    </w:p>
    <w:bookmarkEnd w:id="20"/>
    <w:bookmarkStart w:id="21" w:name="X751b7d6ebf82ae386e9e1879da04eb868cd0e88"/>
    <w:p>
      <w:pPr>
        <w:pStyle w:val="Heading2"/>
      </w:pPr>
      <w:r>
        <w:t xml:space="preserve">Market Analysis: Khartoum's Paramedic Service Landscape</w:t>
      </w:r>
    </w:p>
    <w:p>
      <w:pPr>
        <w:pStyle w:val="FirstParagraph"/>
      </w:pPr>
      <w:r>
        <w:t xml:space="preserve">The demand for certified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has intensified due to a confluence of factors: persistent conflict-related trauma, seasonal disease outbreaks (cholera, malaria), and deteriorating infrastructure. As the hub of Sudan's healthcare system serving over 8 million residents, Khartoum faces acute pressure on emergency medical response. Our sales data reveals that 73% of all</w:t>
      </w:r>
      <w:r>
        <w:t xml:space="preserve"> </w:t>
      </w:r>
      <w:r>
        <w:rPr>
          <w:iCs/>
          <w:i/>
        </w:rPr>
        <w:t xml:space="preserve">Paramedic</w:t>
      </w:r>
      <w:r>
        <w:t xml:space="preserve">-related equipment purchased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was deployed within the last six months for active trauma and disease management operations.</w:t>
      </w:r>
    </w:p>
    <w:p>
      <w:pPr>
        <w:pStyle w:val="BodyText"/>
      </w:pPr>
      <w:r>
        <w:t xml:space="preserve">Key market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Military Conflict Impact:</w:t>
      </w:r>
      <w:r>
        <w:t xml:space="preserve"> </w:t>
      </w:r>
      <w:r>
        <w:t xml:space="preserve">Increased need for trauma kits, tourniquets, and spinal immobilization devices following clashes in Khartoum neighborhoods.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Disease Outbreaks:</w:t>
      </w:r>
      <w:r>
        <w:t xml:space="preserve"> </w:t>
      </w:r>
      <w:r>
        <w:t xml:space="preserve">40% of sales were for cholera and malaria response kits during the rainy season.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Prioritization:</w:t>
      </w:r>
      <w:r>
        <w:t xml:space="preserve"> </w:t>
      </w:r>
      <w:r>
        <w:t xml:space="preserve">The Khartoum State Ministry of Health now mandates minimum paramedic-to-population ratios, driving institutional procurement.</w:t>
      </w:r>
    </w:p>
    <w:bookmarkEnd w:id="21"/>
    <w:bookmarkStart w:id="22" w:name="product-sales-performance-breakdown"/>
    <w:p>
      <w:pPr>
        <w:pStyle w:val="Heading2"/>
      </w:pPr>
      <w:r>
        <w:t xml:space="preserve">Product Sales Performance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 Sold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Revenue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of Total Sales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Advanced Trauma Kits (for Paramedic Teams)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Malaria &amp; Cholera Response Kits (for Paramedic Deployment)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$36,700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Portable Defibrillators (AEDs) for Ambulances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Paramedic Training Modules &amp; Simulators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Courses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12.7%</w:t>
            </w:r>
          </w:p>
        </w:tc>
      </w:tr>
    </w:tbl>
    <w:bookmarkEnd w:id="22"/>
    <w:bookmarkStart w:id="23" w:name="Xeaaa22e1f26286ec76ff3b52d152f71f9950976"/>
    <w:p>
      <w:pPr>
        <w:pStyle w:val="Heading2"/>
      </w:pPr>
      <w:r>
        <w:t xml:space="preserve">Challenges in Sudan Khartoum Sales Environment</w:t>
      </w:r>
    </w:p>
    <w:p>
      <w:pPr>
        <w:pStyle w:val="FirstParagraph"/>
      </w:pPr>
      <w:r>
        <w:t xml:space="preserve">Selling effective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solutions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presents unique complexities: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Logistics Constraints:</w:t>
      </w:r>
      <w:r>
        <w:t xml:space="preserve"> </w:t>
      </w:r>
      <w:r>
        <w:t xml:space="preserve">Fuel shortages and roadblocks delay ambulance delivery (avg. 5-7 days vs. 2 days pre-crisis), increasing operational costs by 18%.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Currency Volatility:</w:t>
      </w:r>
      <w:r>
        <w:t xml:space="preserve"> </w:t>
      </w:r>
      <w:r>
        <w:t xml:space="preserve">USD sales against fluctuating local currency impacted margin stability, requiring dynamic pricing adjustments.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Security Concerns:</w:t>
      </w:r>
      <w:r>
        <w:t xml:space="preserve"> </w:t>
      </w:r>
      <w:r>
        <w:t xml:space="preserve">In-accessible areas due to active conflict reduced sales in 3 of Khartoum's 14 districts, limiting market reach.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Training Gaps:</w:t>
      </w:r>
      <w:r>
        <w:t xml:space="preserve"> </w:t>
      </w:r>
      <w:r>
        <w:t xml:space="preserve">High demand for training kits revealed a critical shortage of certified</w:t>
      </w:r>
      <w:r>
        <w:t xml:space="preserve"> </w:t>
      </w:r>
      <w:r>
        <w:rPr>
          <w:iCs/>
          <w:i/>
        </w:rPr>
        <w:t xml:space="preserve">Paramedic</w:t>
      </w:r>
      <w:r>
        <w:t xml:space="preserve"> </w:t>
      </w:r>
      <w:r>
        <w:t xml:space="preserve">instructors across Khartoum State.</w:t>
      </w:r>
    </w:p>
    <w:bookmarkEnd w:id="23"/>
    <w:bookmarkStart w:id="24" w:name="X25209f07dc0d1c61add651d689c5d4e5d3fa8fa"/>
    <w:p>
      <w:pPr>
        <w:pStyle w:val="Heading2"/>
      </w:pPr>
      <w:r>
        <w:t xml:space="preserve">Strategic Recommendations for Future Sales Growth</w:t>
      </w:r>
    </w:p>
    <w:p>
      <w:pPr>
        <w:pStyle w:val="FirstParagraph"/>
      </w:pPr>
      <w:r>
        <w:t xml:space="preserve">To strengthen the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trajectory in the critical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market, we propose: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Training Hubs:</w:t>
      </w:r>
      <w:r>
        <w:t xml:space="preserve"> </w:t>
      </w:r>
      <w:r>
        <w:t xml:space="preserve">Establish 3 new certified paramedic training centers within Khartoum to address skills shortages and drive equipment adoption.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Multimodal Supply Chains:</w:t>
      </w:r>
      <w:r>
        <w:t xml:space="preserve"> </w:t>
      </w:r>
      <w:r>
        <w:t xml:space="preserve">Partner with UN agencies for air-drop routes to bypass roadblocks in conflict-affected zones.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Paramedic Networks:</w:t>
      </w:r>
      <w:r>
        <w:t xml:space="preserve"> </w:t>
      </w:r>
      <w:r>
        <w:t xml:space="preserve">Develop low-cost mobile kits for community health workers to extend frontline paramedic reach beyond hospital-based services.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Predictive Sales Modeling:</w:t>
      </w:r>
      <w:r>
        <w:t xml:space="preserve"> </w:t>
      </w:r>
      <w:r>
        <w:t xml:space="preserve">Integrate WHO disease outbreak data with our sales system to anticipate seasonal demand spikes (e.g., malaria season).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for paramedic equipment and services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underscores a vital, growing market where every dollar invested directly translates to enhanced emergency response capacity. Our 22% YoY sales growth proves that reliable access to quality paramedic resources remains a non-negotiable priority for Sudan's healthcare system. As the epicenter of medical need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this city demands sustainable solutions – not just immediate equipment sales. Future success hinges on integrating supply chain resilience with community-centered paramedic training, ensuring that every purchased trauma kit or defibrillator reaches a patient in critical need within Khartoum's most vulnerable neighborhoods. We stand ready to scale these life-saving initiatives across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and beyond.</w:t>
      </w:r>
    </w:p>
    <w:p>
      <w:pPr>
        <w:pStyle w:val="BodyText"/>
      </w:pPr>
      <w:r>
        <w:t xml:space="preserve">"In the heart of Sudan Khartoum, where every minute counts, paramedic readiness is not a cost—it's the foundation of survival."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Paramedic Services &amp; Equipment Supply in Sudan Khartoum</dc:title>
  <dc:creator/>
  <cp:keywords/>
  <dcterms:created xsi:type="dcterms:W3CDTF">2026-09-27T15:13:03Z</dcterms:created>
  <dcterms:modified xsi:type="dcterms:W3CDTF">2026-09-27T15:13:03Z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