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&amp;</w:t>
      </w:r>
      <w:r>
        <w:t xml:space="preserve"> </w:t>
      </w:r>
      <w:r>
        <w:t xml:space="preserve">Equipment</w:t>
      </w:r>
      <w:r>
        <w:t xml:space="preserve"> </w:t>
      </w:r>
      <w:r>
        <w:t xml:space="preserve">Supply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8b38371c0405ea263297ea2bfb65af2b51ebb78"/>
    <w:p>
      <w:pPr>
        <w:pStyle w:val="Heading1"/>
      </w:pPr>
      <w:r>
        <w:t xml:space="preserve">Sales Report on Paramedic Equipment and Services Supply Chain in Sudan Khartoum</w:t>
      </w:r>
    </w:p>
    <w:p>
      <w:pPr>
        <w:pStyle w:val="FirstParagraph"/>
      </w:pPr>
      <w:r>
        <w:t xml:space="preserve">Date Prepared: October 26, 2023</w:t>
      </w:r>
      <w:r>
        <w:br/>
      </w:r>
      <w:r>
        <w:t xml:space="preserve">Prepared For: Ministry of Health Sudan &amp; Humanitarian Aid Partners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critical paramedic equipment and service sales within Khartoum, Sudan's capital city and largest urban center. The report covers a 6-month period (April - September 2023), analyzing sales trends for medical supplies, ambulances, and training programs directly supporting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operations across Khartoum State. Despite significant logistical challenges stemming from Sudan's ongoing humanitarian crisis, the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 </w:t>
      </w:r>
      <w:r>
        <w:t xml:space="preserve">market demonstrated resilient demand for life-saving paramedic resources. Total sales revenue reached $185,000 USD, reflecting a 22% increase year-over-year in essential equipment supply to frontline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teams.</w:t>
      </w:r>
    </w:p>
    <w:bookmarkEnd w:id="20"/>
    <w:bookmarkStart w:id="21" w:name="X751b7d6ebf82ae386e9e1879da04eb868cd0e88"/>
    <w:p>
      <w:pPr>
        <w:pStyle w:val="Heading2"/>
      </w:pPr>
      <w:r>
        <w:t xml:space="preserve">Market Analysis: Khartoum's Paramedic Service Landscape</w:t>
      </w:r>
    </w:p>
    <w:p>
      <w:pPr>
        <w:pStyle w:val="FirstParagraph"/>
      </w:pPr>
      <w:r>
        <w:t xml:space="preserve">The demand for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services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has intensified due to a confluence of factors: persistent conflict-related trauma, seasonal disease outbreaks (cholera, malaria), and deteriorating infrastructure. As the hub of Sudan's healthcare system serving over 8 million residents, Khartoum faces acute pressure on emergency medical response. Our sales data reveals that 73% of all</w:t>
      </w:r>
      <w:r>
        <w:t xml:space="preserve"> </w:t>
      </w:r>
      <w:r>
        <w:rPr>
          <w:iCs/>
          <w:i/>
        </w:rPr>
        <w:t xml:space="preserve">Paramedic</w:t>
      </w:r>
      <w:r>
        <w:t xml:space="preserve">-related equipment purchased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was deployed within the last six months for active trauma and disease management operations.</w:t>
      </w:r>
    </w:p>
    <w:p>
      <w:pPr>
        <w:pStyle w:val="BodyText"/>
      </w:pPr>
      <w:r>
        <w:t xml:space="preserve">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Military Conflict Impact:</w:t>
      </w:r>
      <w:r>
        <w:t xml:space="preserve"> </w:t>
      </w:r>
      <w:r>
        <w:t xml:space="preserve">Increased need for trauma kits, tourniquets, and spinal immobilization devices following clashes in Khartoum neighborhoods.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Disease Outbreaks:</w:t>
      </w:r>
      <w:r>
        <w:t xml:space="preserve"> </w:t>
      </w:r>
      <w:r>
        <w:t xml:space="preserve">40% of sales were for cholera and malaria response kits during the rainy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Prioritization:</w:t>
      </w:r>
      <w:r>
        <w:t xml:space="preserve"> </w:t>
      </w:r>
      <w:r>
        <w:t xml:space="preserve">The Khartoum State Ministry of Health now mandates minimum paramedic-to-population ratios, driving institutional procurement.</w:t>
      </w:r>
    </w:p>
    <w:bookmarkEnd w:id="21"/>
    <w:bookmarkStart w:id="22" w:name="product-sales-performance-breakdown"/>
    <w:p>
      <w:pPr>
        <w:pStyle w:val="Heading2"/>
      </w:pPr>
      <w:r>
        <w:t xml:space="preserve">Product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 Sales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Trauma Kits (for Paramedic Teams)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Malaria &amp; Cholera Response Kits (for Paramedic Deployment)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$36,700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Portable Defibrillators (AEDs) for Ambulances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Paramedic Training Modules &amp; Simulators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Courses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$23,500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12.7%</w:t>
            </w:r>
          </w:p>
        </w:tc>
      </w:tr>
    </w:tbl>
    <w:bookmarkEnd w:id="22"/>
    <w:bookmarkStart w:id="23" w:name="Xeaaa22e1f26286ec76ff3b52d152f71f9950976"/>
    <w:p>
      <w:pPr>
        <w:pStyle w:val="Heading2"/>
      </w:pPr>
      <w:r>
        <w:t xml:space="preserve">Challenges in Sudan Khartoum Sales Environment</w:t>
      </w:r>
    </w:p>
    <w:p>
      <w:pPr>
        <w:pStyle w:val="FirstParagraph"/>
      </w:pPr>
      <w:r>
        <w:t xml:space="preserve">Selling effective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solutions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presents unique complexities: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Fuel shortages and roadblocks delay ambulance delivery (avg. 5-7 days vs. 2 days pre-crisis), increasing operational costs by 18%.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USD sales against fluctuating local currency impacted margin stability, requiring dynamic pricing adjustments.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Security Concerns:</w:t>
      </w:r>
      <w:r>
        <w:t xml:space="preserve"> </w:t>
      </w:r>
      <w:r>
        <w:t xml:space="preserve">In-accessible areas due to active conflict reduced sales in 3 of Khartoum's 14 districts, limiting market reach.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Training Gaps:</w:t>
      </w:r>
      <w:r>
        <w:t xml:space="preserve"> </w:t>
      </w:r>
      <w:r>
        <w:t xml:space="preserve">High demand for training kits revealed a critical shortage of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instructors across Khartoum State.</w:t>
      </w:r>
    </w:p>
    <w:bookmarkEnd w:id="23"/>
    <w:bookmarkStart w:id="24" w:name="X25209f07dc0d1c61add651d689c5d4e5d3fa8fa"/>
    <w:p>
      <w:pPr>
        <w:pStyle w:val="Heading2"/>
      </w:pPr>
      <w:r>
        <w:t xml:space="preserve">Strategic Recommendations for Future Sales Growth</w:t>
      </w:r>
    </w:p>
    <w:p>
      <w:pPr>
        <w:pStyle w:val="FirstParagraph"/>
      </w:pPr>
      <w:r>
        <w:t xml:space="preserve">To strengthen 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trajectory in the critical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market, we propose: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Training Hubs:</w:t>
      </w:r>
      <w:r>
        <w:t xml:space="preserve"> </w:t>
      </w:r>
      <w:r>
        <w:t xml:space="preserve">Establish 3 new certified paramedic training centers within Khartoum to address skills shortages and drive equipment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Multimodal Supply Chains:</w:t>
      </w:r>
      <w:r>
        <w:t xml:space="preserve"> </w:t>
      </w:r>
      <w:r>
        <w:t xml:space="preserve">Partner with UN agencies for air-drop routes to bypass roadblocks in conflict-affected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Paramedic Networks:</w:t>
      </w:r>
      <w:r>
        <w:t xml:space="preserve"> </w:t>
      </w:r>
      <w:r>
        <w:t xml:space="preserve">Develop low-cost mobile kits for community health workers to extend frontline paramedic reach beyond hospital-based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Predictive Sales Modeling:</w:t>
      </w:r>
      <w:r>
        <w:t xml:space="preserve"> </w:t>
      </w:r>
      <w:r>
        <w:t xml:space="preserve">Integrate WHO disease outbreak data with our sales system to anticipate seasonal demand spikes (e.g., malaria season).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for paramedic equipment and services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underscores a vital, growing market where every dollar invested directly translates to enhanced emergency response capacity. Our 22% YoY sales growth proves that reliable access to quality paramedic resources remains a non-negotiable priority for Sudan's healthcare system. As the epicenter of medical need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this city demands sustainable solutions – not just immediate equipment sales. Future success hinges on integrating supply chain resilience with community-centered paramedic training, ensuring that every purchased trauma kit or defibrillator reaches a patient in critical need within Khartoum's most vulnerable neighborhoods. We stand ready to scale these life-saving initiatives across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and beyond.</w:t>
      </w:r>
    </w:p>
    <w:p>
      <w:pPr>
        <w:pStyle w:val="BodyText"/>
      </w:pPr>
      <w:r>
        <w:t xml:space="preserve">"In the heart of Sudan Khartoum, where every minute counts, paramedic readiness is not a cost—it's the foundation of survival."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Paramedic Services &amp; Equipment Supply in Sudan Khartoum</dc:title>
  <dc:creator/>
  <cp:keywords/>
  <dcterms:created xsi:type="dcterms:W3CDTF">2025-12-11T00:39:27Z</dcterms:created>
  <dcterms:modified xsi:type="dcterms:W3CDTF">2025-12-11T00:39:27Z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