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9" w:name="Xda47a6815e12d90d16c89f107e7eb8d5550e924"/>
    <w:p>
      <w:pPr>
        <w:pStyle w:val="Heading1"/>
      </w:pPr>
      <w:r>
        <w:t xml:space="preserve">Comprehensive Sales Report: Paramedic Service Performance in Uganda Kampala</w:t>
      </w:r>
    </w:p>
    <w:bookmarkStart w:id="20" w:name="executive-summary"/>
    <w:p>
      <w:pPr>
        <w:pStyle w:val="Heading2"/>
      </w:pPr>
      <w:r>
        <w:t xml:space="preserve">Executive Summary</w:t>
      </w:r>
    </w:p>
    <w:p>
      <w:pPr>
        <w:pStyle w:val="FirstParagraph"/>
      </w:pPr>
      <w:r>
        <w:t xml:space="preserve">This Sales Report details the operational and commercial performance of our advanced paramedic services across Kampala, Uganda. As the capital city of Uganda with a population exceeding 1.5 million people, Kampala presents unique emergency medical service (EMS) challenges demanding specialized paramedic solutions. The report covers Q3 2023 performance metrics, market penetration strategies, customer feedback analysis, and strategic recommendations for sustainable growth in this critical healthcare sector.</w:t>
      </w:r>
    </w:p>
    <w:bookmarkEnd w:id="20"/>
    <w:bookmarkStart w:id="21" w:name="X187c10c54c6c8ef55407de58ccb6adb94f804de"/>
    <w:p>
      <w:pPr>
        <w:pStyle w:val="Heading2"/>
      </w:pPr>
      <w:r>
        <w:t xml:space="preserve">Market Context: Emergency Healthcare Needs in Uganda Kampala</w:t>
      </w:r>
    </w:p>
    <w:p>
      <w:pPr>
        <w:pStyle w:val="FirstParagraph"/>
      </w:pPr>
      <w:r>
        <w:t xml:space="preserve">Kampala's urban density, traffic congestion (averaging 35% longer emergency response times than global standards), and limited public EMS infrastructure create urgent demand for professional paramedic services. According to the Uganda Ministry of Health, over 45% of critical medical emergencies in Kampala involve preventable complications due to delayed or inadequate pre-hospital care. This market gap positions our specialized paramedic team as a vital solution provider across Kampala's commercial hubs, residential neighborhoods, and industrial zones.</w:t>
      </w:r>
    </w:p>
    <w:bookmarkEnd w:id="21"/>
    <w:bookmarkStart w:id="22" w:name="q3-2023-sales-performance-highlights"/>
    <w:p>
      <w:pPr>
        <w:pStyle w:val="Heading2"/>
      </w:pPr>
      <w:r>
        <w:t xml:space="preserve">Q3 2023 Sales Performance Highlights</w:t>
      </w:r>
    </w:p>
    <w:p>
      <w:pPr>
        <w:pStyle w:val="FirstParagraph"/>
      </w:pPr>
      <w:r>
        <w:t xml:space="preserve">The quarter demonstrated exceptional growth with a 47% year-over-year increase in paramedic service sales. Key achievements include:</w:t>
      </w:r>
    </w:p>
    <w:p>
      <w:pPr>
        <w:numPr>
          <w:ilvl w:val="0"/>
          <w:numId w:val="1001"/>
        </w:numPr>
        <w:pStyle w:val="Compact"/>
      </w:pPr>
      <w:r>
        <w:rPr>
          <w:bCs/>
          <w:b/>
        </w:rPr>
        <w:t xml:space="preserve">Revenue Growth:</w:t>
      </w:r>
      <w:r>
        <w:t xml:space="preserve"> </w:t>
      </w:r>
      <w:r>
        <w:t xml:space="preserve">UGX 18.7 billion (approximately $5,000,000 USD) generated from 12,854 emergency response units provided across Kampala districts</w:t>
      </w:r>
    </w:p>
    <w:p>
      <w:pPr>
        <w:numPr>
          <w:ilvl w:val="0"/>
          <w:numId w:val="1001"/>
        </w:numPr>
        <w:pStyle w:val="Compact"/>
      </w:pPr>
      <w:r>
        <w:rPr>
          <w:bCs/>
          <w:b/>
        </w:rPr>
        <w:t xml:space="preserve">Market Penetration:</w:t>
      </w:r>
      <w:r>
        <w:t xml:space="preserve"> </w:t>
      </w:r>
      <w:r>
        <w:t xml:space="preserve">Achieved 32% coverage in Kampala's commercial corridors (Nakasero, Kololo, and Central Business Districts) through strategic partnerships with 87 corporate clients</w:t>
      </w:r>
    </w:p>
    <w:p>
      <w:pPr>
        <w:numPr>
          <w:ilvl w:val="0"/>
          <w:numId w:val="1001"/>
        </w:numPr>
        <w:pStyle w:val="Compact"/>
      </w:pPr>
      <w:r>
        <w:rPr>
          <w:bCs/>
          <w:b/>
        </w:rPr>
        <w:t xml:space="preserve">Service Diversification:</w:t>
      </w:r>
      <w:r>
        <w:t xml:space="preserve"> </w:t>
      </w:r>
      <w:r>
        <w:t xml:space="preserve">Launched specialized paramedic packages including "Traffic Accident Response," "Cardiac Emergency Triage," and "Maternal Health Transport" with 210 new clients onboarded</w:t>
      </w:r>
    </w:p>
    <w:p>
      <w:pPr>
        <w:numPr>
          <w:ilvl w:val="0"/>
          <w:numId w:val="1001"/>
        </w:numPr>
        <w:pStyle w:val="Compact"/>
      </w:pPr>
      <w:r>
        <w:rPr>
          <w:bCs/>
          <w:b/>
        </w:rPr>
        <w:t xml:space="preserve">Customer Retention:</w:t>
      </w:r>
      <w:r>
        <w:t xml:space="preserve"> </w:t>
      </w:r>
      <w:r>
        <w:t xml:space="preserve">89% repeat client rate among healthcare institutions (including Mulago National Referral Hospital and private clinics)</w:t>
      </w:r>
    </w:p>
    <w:bookmarkEnd w:id="22"/>
    <w:bookmarkStart w:id="23" w:name="Xfd3eca695db2d9fcdf91841823fa9844ddb3ede"/>
    <w:p>
      <w:pPr>
        <w:pStyle w:val="Heading2"/>
      </w:pPr>
      <w:r>
        <w:t xml:space="preserve">Paramedic Service Sales Breakdown by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Units Sold (Q3)</w:t>
            </w:r>
          </w:p>
        </w:tc>
        <w:tc>
          <w:tcPr/>
          <w:p>
            <w:pPr>
              <w:pStyle w:val="Compact"/>
              <w:jc w:val="left"/>
            </w:pPr>
            <w:r>
              <w:t xml:space="preserve">% Revenue Contribution</w:t>
            </w:r>
          </w:p>
        </w:tc>
        <w:tc>
          <w:tcPr/>
          <w:p>
            <w:pPr>
              <w:pStyle w:val="Compact"/>
              <w:jc w:val="left"/>
            </w:pPr>
            <w:r>
              <w:t xml:space="preserve">Growth YoY</w:t>
            </w:r>
          </w:p>
        </w:tc>
      </w:tr>
      <w:tr>
        <w:tc>
          <w:tcPr/>
          <w:p>
            <w:pPr>
              <w:pStyle w:val="Compact"/>
              <w:jc w:val="left"/>
            </w:pPr>
            <w:r>
              <w:t xml:space="preserve">Emergency Medical Response</w:t>
            </w:r>
          </w:p>
        </w:tc>
        <w:tc>
          <w:tcPr/>
          <w:p>
            <w:pPr>
              <w:pStyle w:val="Compact"/>
              <w:jc w:val="left"/>
            </w:pPr>
            <w:r>
              <w:t xml:space="preserve">7,210</w:t>
            </w:r>
          </w:p>
        </w:tc>
        <w:tc>
          <w:tcPr/>
          <w:p>
            <w:pPr>
              <w:pStyle w:val="Compact"/>
              <w:jc w:val="left"/>
            </w:pPr>
            <w:r>
              <w:t xml:space="preserve">58%</w:t>
            </w:r>
          </w:p>
        </w:tc>
        <w:tc>
          <w:tcPr/>
          <w:p>
            <w:pPr>
              <w:pStyle w:val="Compact"/>
              <w:jc w:val="left"/>
            </w:pPr>
            <w:r>
              <w:t xml:space="preserve">43%</w:t>
            </w:r>
          </w:p>
        </w:tc>
      </w:tr>
      <w:tr>
        <w:tc>
          <w:tcPr/>
          <w:p>
            <w:pPr>
              <w:pStyle w:val="Compact"/>
              <w:jc w:val="left"/>
            </w:pPr>
            <w:r>
              <w:t xml:space="preserve">Critical Patient Transport</w:t>
            </w:r>
          </w:p>
        </w:tc>
        <w:tc>
          <w:tcPr/>
          <w:p>
            <w:pPr>
              <w:pStyle w:val="Compact"/>
              <w:jc w:val="left"/>
            </w:pPr>
            <w:r>
              <w:t xml:space="preserve">3,862</w:t>
            </w:r>
          </w:p>
        </w:tc>
        <w:tc>
          <w:tcPr/>
          <w:p>
            <w:pPr>
              <w:pStyle w:val="Compact"/>
              <w:jc w:val="left"/>
            </w:pPr>
            <w:r>
              <w:t xml:space="preserve">29%</w:t>
            </w:r>
          </w:p>
        </w:tc>
        <w:tc>
          <w:tcPr/>
          <w:p>
            <w:pPr>
              <w:pStyle w:val="Compact"/>
              <w:jc w:val="left"/>
            </w:pPr>
            <w:r>
              <w:t xml:space="preserve">51%</w:t>
            </w:r>
          </w:p>
        </w:tc>
      </w:tr>
      <w:tr>
        <w:tc>
          <w:tcPr/>
          <w:p>
            <w:pPr>
              <w:pStyle w:val="Compact"/>
              <w:jc w:val="left"/>
            </w:pPr>
            <w:r>
              <w:t xml:space="preserve">Corporate Wellness Programs</w:t>
            </w:r>
          </w:p>
        </w:tc>
        <w:tc>
          <w:tcPr/>
          <w:p>
            <w:pPr>
              <w:pStyle w:val="Compact"/>
              <w:jc w:val="left"/>
            </w:pPr>
            <w:r>
              <w:t xml:space="preserve">1,034</w:t>
            </w:r>
          </w:p>
        </w:tc>
        <w:tc>
          <w:tcPr/>
          <w:p>
            <w:pPr>
              <w:pStyle w:val="Compact"/>
              <w:jc w:val="left"/>
            </w:pPr>
            <w:r>
              <w:t xml:space="preserve">10%</w:t>
            </w:r>
          </w:p>
        </w:tc>
        <w:tc>
          <w:tcPr/>
          <w:p>
            <w:pPr>
              <w:pStyle w:val="Compact"/>
              <w:jc w:val="left"/>
            </w:pPr>
            <w:r>
              <w:t xml:space="preserve">78%</w:t>
            </w:r>
          </w:p>
        </w:tc>
      </w:tr>
      <w:tr>
        <w:tc>
          <w:tcPr/>
          <w:p>
            <w:pPr>
              <w:pStyle w:val="Compact"/>
              <w:jc w:val="left"/>
            </w:pPr>
            <w:r>
              <w:t xml:space="preserve">Ambulance Charter Services</w:t>
            </w:r>
          </w:p>
        </w:tc>
        <w:tc>
          <w:tcPr/>
          <w:p>
            <w:pPr>
              <w:pStyle w:val="Compact"/>
              <w:jc w:val="left"/>
            </w:pPr>
            <w:r>
              <w:t xml:space="preserve">748</w:t>
            </w:r>
          </w:p>
        </w:tc>
        <w:tc>
          <w:tcPr/>
          <w:p>
            <w:pPr>
              <w:pStyle w:val="Compact"/>
              <w:jc w:val="left"/>
            </w:pPr>
            <w:r>
              <w:t xml:space="preserve">3%</w:t>
            </w:r>
          </w:p>
        </w:tc>
        <w:tc>
          <w:tcPr/>
          <w:p>
            <w:pPr>
              <w:pStyle w:val="Compact"/>
              <w:jc w:val="left"/>
            </w:pPr>
            <w:r>
              <w:t xml:space="preserve">22%</w:t>
            </w:r>
          </w:p>
        </w:tc>
      </w:tr>
    </w:tbl>
    <w:bookmarkEnd w:id="23"/>
    <w:bookmarkStart w:id="24" w:name="X8df21365898a5fbdff148c1a9b631d79ec97202"/>
    <w:p>
      <w:pPr>
        <w:pStyle w:val="Heading2"/>
      </w:pPr>
      <w:r>
        <w:t xml:space="preserve">Key Sales Strategies Driving Success in Kampala</w:t>
      </w:r>
    </w:p>
    <w:p>
      <w:pPr>
        <w:pStyle w:val="FirstParagraph"/>
      </w:pPr>
      <w:r>
        <w:t xml:space="preserve">Our sales approach in Uganda Kampala successfully leveraged localized market understanding through:</w:t>
      </w:r>
    </w:p>
    <w:p>
      <w:pPr>
        <w:numPr>
          <w:ilvl w:val="0"/>
          <w:numId w:val="1002"/>
        </w:numPr>
        <w:pStyle w:val="Compact"/>
      </w:pPr>
      <w:r>
        <w:rPr>
          <w:bCs/>
          <w:b/>
        </w:rPr>
        <w:t xml:space="preserve">Community Partnership Model:</w:t>
      </w:r>
      <w:r>
        <w:t xml:space="preserve"> </w:t>
      </w:r>
      <w:r>
        <w:t xml:space="preserve">Collaborating with Kampala's 30+ community health centers to establish referral networks, resulting in 28% of all new clients originating from grassroots health outreach</w:t>
      </w:r>
    </w:p>
    <w:p>
      <w:pPr>
        <w:numPr>
          <w:ilvl w:val="0"/>
          <w:numId w:val="1002"/>
        </w:numPr>
        <w:pStyle w:val="Compact"/>
      </w:pPr>
      <w:r>
        <w:rPr>
          <w:bCs/>
          <w:b/>
        </w:rPr>
        <w:t xml:space="preserve">Cultural Adaptation Training:</w:t>
      </w:r>
      <w:r>
        <w:t xml:space="preserve"> </w:t>
      </w:r>
      <w:r>
        <w:t xml:space="preserve">Mandatory paramedic training on local dialects (Luganda, Runyankole) and cultural protocols for patient interaction significantly improved community trust metrics</w:t>
      </w:r>
    </w:p>
    <w:p>
      <w:pPr>
        <w:numPr>
          <w:ilvl w:val="0"/>
          <w:numId w:val="1002"/>
        </w:numPr>
        <w:pStyle w:val="Compact"/>
      </w:pPr>
      <w:r>
        <w:rPr>
          <w:bCs/>
          <w:b/>
        </w:rPr>
        <w:t xml:space="preserve">Mobile Booking Integration:</w:t>
      </w:r>
      <w:r>
        <w:t xml:space="preserve"> </w:t>
      </w:r>
      <w:r>
        <w:t xml:space="preserve">Launching USSD-based booking system ("*384#") enabling rural-urban clients to access paramedic services via basic mobile phones - now driving 62% of new sales</w:t>
      </w:r>
    </w:p>
    <w:p>
      <w:pPr>
        <w:numPr>
          <w:ilvl w:val="0"/>
          <w:numId w:val="1002"/>
        </w:numPr>
        <w:pStyle w:val="Compact"/>
      </w:pPr>
      <w:r>
        <w:rPr>
          <w:bCs/>
          <w:b/>
        </w:rPr>
        <w:t xml:space="preserve">Public-Private Healthcare Alliances:</w:t>
      </w:r>
      <w:r>
        <w:t xml:space="preserve"> </w:t>
      </w:r>
      <w:r>
        <w:t xml:space="preserve">Formal agreements with Kampala Capital City Authority (KCCA) for emergency response coordination, securing 15 municipal contracts during Q3</w:t>
      </w:r>
    </w:p>
    <w:bookmarkEnd w:id="24"/>
    <w:bookmarkStart w:id="25" w:name="X704300318a004b1f8854bc1721ad58bbbafa3cf"/>
    <w:p>
      <w:pPr>
        <w:pStyle w:val="Heading2"/>
      </w:pPr>
      <w:r>
        <w:t xml:space="preserve">Customer Satisfaction Analysis: Paramedic Service Quality Metrics</w:t>
      </w:r>
    </w:p>
    <w:p>
      <w:pPr>
        <w:pStyle w:val="FirstParagraph"/>
      </w:pPr>
      <w:r>
        <w:t xml:space="preserve">A comprehensive survey of 1,200 recent clients revealed exceptional paramedic service satisfaction:</w:t>
      </w:r>
    </w:p>
    <w:p>
      <w:pPr>
        <w:numPr>
          <w:ilvl w:val="0"/>
          <w:numId w:val="1003"/>
        </w:numPr>
        <w:pStyle w:val="Compact"/>
      </w:pPr>
      <w:r>
        <w:t xml:space="preserve">94% rated response times as "acceptable" (compared to city average of 78%)</w:t>
      </w:r>
    </w:p>
    <w:p>
      <w:pPr>
        <w:numPr>
          <w:ilvl w:val="0"/>
          <w:numId w:val="1003"/>
        </w:numPr>
        <w:pStyle w:val="Compact"/>
      </w:pPr>
      <w:r>
        <w:t xml:space="preserve">87% expressed high confidence in paramedic clinical skills during emergency interventions</w:t>
      </w:r>
    </w:p>
    <w:p>
      <w:pPr>
        <w:numPr>
          <w:ilvl w:val="0"/>
          <w:numId w:val="1003"/>
        </w:numPr>
        <w:pStyle w:val="Compact"/>
      </w:pPr>
      <w:r>
        <w:t xml:space="preserve">Specialized maternal health transport service achieved 96% client satisfaction score</w:t>
      </w:r>
    </w:p>
    <w:p>
      <w:pPr>
        <w:numPr>
          <w:ilvl w:val="0"/>
          <w:numId w:val="1003"/>
        </w:numPr>
        <w:pStyle w:val="Compact"/>
      </w:pPr>
      <w:r>
        <w:t xml:space="preserve">NPS (Net Promoter Score) reached +68, significantly above Kampala EMS industry average of +32</w:t>
      </w:r>
    </w:p>
    <w:bookmarkEnd w:id="25"/>
    <w:bookmarkStart w:id="26" w:name="X91b29feed8f4f475c4d1b17fc24929714ea0394"/>
    <w:p>
      <w:pPr>
        <w:pStyle w:val="Heading2"/>
      </w:pPr>
      <w:r>
        <w:t xml:space="preserve">Challenges and Strategic Solutions Implemented</w:t>
      </w:r>
    </w:p>
    <w:p>
      <w:pPr>
        <w:pStyle w:val="FirstParagraph"/>
      </w:pPr>
      <w:r>
        <w:t xml:space="preserve">Key obstacles encountered in Uganda Kampala sales operations and our resolution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High fuel costs affecting ambulance deployment in congested areas</w:t>
            </w:r>
          </w:p>
        </w:tc>
        <w:tc>
          <w:tcPr/>
          <w:p>
            <w:pPr>
              <w:pStyle w:val="Compact"/>
              <w:jc w:val="left"/>
            </w:pPr>
            <w:r>
              <w:t xml:space="preserve">Reduced service coverage by 18% in high-traffic zones</w:t>
            </w:r>
          </w:p>
        </w:tc>
        <w:tc>
          <w:tcPr/>
          <w:p>
            <w:pPr>
              <w:pStyle w:val="Compact"/>
              <w:jc w:val="left"/>
            </w:pPr>
            <w:r>
              <w:t xml:space="preserve">Deployed electric-assisted ambulances with solar charging stations at strategic Kampala hubs</w:t>
            </w:r>
          </w:p>
        </w:tc>
      </w:tr>
      <w:tr>
        <w:tc>
          <w:tcPr/>
          <w:p>
            <w:pPr>
              <w:pStyle w:val="Compact"/>
              <w:jc w:val="left"/>
            </w:pPr>
            <w:r>
              <w:t xml:space="preserve">Limited insurance coverage for EMS services among Ugandan businesses</w:t>
            </w:r>
          </w:p>
        </w:tc>
        <w:tc>
          <w:tcPr/>
          <w:p>
            <w:pPr>
              <w:pStyle w:val="Compact"/>
              <w:jc w:val="left"/>
            </w:pPr>
            <w:r>
              <w:t xml:space="preserve">Slowed corporate sales growth by 22%</w:t>
            </w:r>
          </w:p>
        </w:tc>
        <w:tc>
          <w:tcPr/>
          <w:p>
            <w:pPr>
              <w:pStyle w:val="Compact"/>
              <w:jc w:val="left"/>
            </w:pPr>
            <w:r>
              <w:t xml:space="preserve">Developed tiered paramedic service packages with KCB Bank for integrated health insurance add-ons</w:t>
            </w:r>
          </w:p>
        </w:tc>
      </w:tr>
      <w:tr>
        <w:tc>
          <w:tcPr/>
          <w:p>
            <w:pPr>
              <w:pStyle w:val="Compact"/>
              <w:jc w:val="left"/>
            </w:pPr>
            <w:r>
              <w:t xml:space="preserve">Cultural hesitancy toward professional emergency response in rural-adjacent Kampala communities</w:t>
            </w:r>
          </w:p>
        </w:tc>
        <w:tc>
          <w:tcPr/>
          <w:p>
            <w:pPr>
              <w:pStyle w:val="Compact"/>
              <w:jc w:val="left"/>
            </w:pPr>
            <w:r>
              <w:t xml:space="preserve">Restricted market entry in 35% of peri-urban zones</w:t>
            </w:r>
          </w:p>
        </w:tc>
        <w:tc>
          <w:tcPr/>
          <w:p>
            <w:pPr>
              <w:pStyle w:val="Compact"/>
              <w:jc w:val="left"/>
            </w:pPr>
            <w:r>
              <w:t xml:space="preserve">Launched community paramedic ambassadors program recruiting local leaders as service advocates</w:t>
            </w:r>
          </w:p>
        </w:tc>
      </w:tr>
    </w:tbl>
    <w:bookmarkEnd w:id="26"/>
    <w:bookmarkStart w:id="27" w:name="X7bfc537572e441ecd36bab1f02e6c31688da03a"/>
    <w:p>
      <w:pPr>
        <w:pStyle w:val="Heading2"/>
      </w:pPr>
      <w:r>
        <w:t xml:space="preserve">Future Sales Projections and Strategic Recommendations</w:t>
      </w:r>
    </w:p>
    <w:p>
      <w:pPr>
        <w:pStyle w:val="FirstParagraph"/>
      </w:pPr>
      <w:r>
        <w:t xml:space="preserve">Based on Q3 performance and market analysis, we project 65% annual revenue growth by Q4 2024. Key recommendations for sustained success in Uganda Kampala include:</w:t>
      </w:r>
    </w:p>
    <w:p>
      <w:pPr>
        <w:numPr>
          <w:ilvl w:val="0"/>
          <w:numId w:val="1004"/>
        </w:numPr>
        <w:pStyle w:val="Compact"/>
      </w:pPr>
      <w:r>
        <w:rPr>
          <w:bCs/>
          <w:b/>
        </w:rPr>
        <w:t xml:space="preserve">Expand Mobile Paramedic Units:</w:t>
      </w:r>
      <w:r>
        <w:t xml:space="preserve"> </w:t>
      </w:r>
      <w:r>
        <w:t xml:space="preserve">Allocate UGX 8.5 billion to establish 12 new satellite clinics across Kampala's high-demand zones (Nakivubo, Bwaise, Kawempe)</w:t>
      </w:r>
    </w:p>
    <w:p>
      <w:pPr>
        <w:numPr>
          <w:ilvl w:val="0"/>
          <w:numId w:val="1004"/>
        </w:numPr>
        <w:pStyle w:val="Compact"/>
      </w:pPr>
      <w:r>
        <w:rPr>
          <w:bCs/>
          <w:b/>
        </w:rPr>
        <w:t xml:space="preserve">Prioritize Women's Health Paramedic Services:</w:t>
      </w:r>
      <w:r>
        <w:t xml:space="preserve"> </w:t>
      </w:r>
      <w:r>
        <w:t xml:space="preserve">Develop specialized female paramedic teams for maternal emergencies - projected to capture 15% new market segment</w:t>
      </w:r>
    </w:p>
    <w:p>
      <w:pPr>
        <w:numPr>
          <w:ilvl w:val="0"/>
          <w:numId w:val="1004"/>
        </w:numPr>
        <w:pStyle w:val="Compact"/>
      </w:pPr>
      <w:r>
        <w:rPr>
          <w:bCs/>
          <w:b/>
        </w:rPr>
        <w:t xml:space="preserve">Government Partnership Development:</w:t>
      </w:r>
      <w:r>
        <w:t xml:space="preserve"> </w:t>
      </w:r>
      <w:r>
        <w:t xml:space="preserve">Negotiate national EMS standardization agreement with Ministry of Health to position as official provider</w:t>
      </w:r>
    </w:p>
    <w:p>
      <w:pPr>
        <w:numPr>
          <w:ilvl w:val="0"/>
          <w:numId w:val="1004"/>
        </w:numPr>
        <w:pStyle w:val="Compact"/>
      </w:pPr>
      <w:r>
        <w:rPr>
          <w:bCs/>
          <w:b/>
        </w:rPr>
        <w:t xml:space="preserve">Sustainability Investment:</w:t>
      </w:r>
      <w:r>
        <w:t xml:space="preserve"> </w:t>
      </w:r>
      <w:r>
        <w:t xml:space="preserve">Implement rainwater harvesting systems at all Kampala service hubs to reduce operational costs by 18%</w:t>
      </w:r>
    </w:p>
    <w:bookmarkEnd w:id="27"/>
    <w:bookmarkStart w:id="28" w:name="X3b7a0f4890a35eb36586fca7d52192caaaea76a"/>
    <w:p>
      <w:pPr>
        <w:pStyle w:val="Heading2"/>
      </w:pPr>
      <w:r>
        <w:t xml:space="preserve">Conclusion: Paramedic Services as Critical Infrastructure in Uganda Kampala</w:t>
      </w:r>
    </w:p>
    <w:p>
      <w:pPr>
        <w:pStyle w:val="FirstParagraph"/>
      </w:pPr>
      <w:r>
        <w:t xml:space="preserve">This Sales Report confirms that our paramedic services have evolved from a niche offering to essential healthcare infrastructure within Uganda Kampala. The city's growing middle class, increasing road traffic fatalities (up 19% nationally), and government recognition of EMS as a public health priority create unprecedented opportunities. Our sales momentum demonstrates that professionally trained paramedic teams are not merely service providers but vital partners in saving lives across Kampala's diverse communities.</w:t>
      </w:r>
    </w:p>
    <w:p>
      <w:pPr>
        <w:pStyle w:val="BodyText"/>
      </w:pPr>
      <w:r>
        <w:t xml:space="preserve">As we continue to strengthen our presence in Uganda Kampala, we remain committed to maintaining the highest clinical standards while expanding access for underserved populations. The 47% quarterly growth underscores a market ready to embrace professional paramedic services - a trend that will define emergency healthcare delivery across Uganda's capital and beyond. We recommend doubling down on our community integration model while pursuing strategic government partnerships to scale impact nationwide.</w:t>
      </w:r>
    </w:p>
    <w:p>
      <w:pPr>
        <w:pStyle w:val="BodyText"/>
      </w:pPr>
      <w:r>
        <w:rPr>
          <w:bCs/>
          <w:b/>
        </w:rPr>
        <w:t xml:space="preserve">Prepared by:</w:t>
      </w:r>
      <w:r>
        <w:t xml:space="preserve"> </w:t>
      </w:r>
      <w:r>
        <w:t xml:space="preserve">Kampala Emergency Services Division</w:t>
      </w:r>
      <w:r>
        <w:br/>
      </w:r>
      <w:r>
        <w:rPr>
          <w:bCs/>
          <w:b/>
        </w:rPr>
        <w:t xml:space="preserve">Date:</w:t>
      </w:r>
      <w:r>
        <w:t xml:space="preserve"> </w:t>
      </w:r>
      <w:r>
        <w:t xml:space="preserve">October 26, 2023</w:t>
      </w:r>
      <w:r>
        <w:br/>
      </w:r>
      <w:r>
        <w:rPr>
          <w:bCs/>
          <w:b/>
        </w:rPr>
        <w:t xml:space="preserve">For Reference:</w:t>
      </w:r>
      <w:r>
        <w:t xml:space="preserve"> </w:t>
      </w:r>
      <w:r>
        <w:t xml:space="preserve">Sales Report - Paramedic Service Performance in Uganda Kampala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Uganda Kampala Market Analysis</dc:title>
  <dc:creator/>
  <dc:language>en</dc:language>
  <cp:keywords/>
  <dcterms:created xsi:type="dcterms:W3CDTF">2026-07-23T08:06:21Z</dcterms:created>
  <dcterms:modified xsi:type="dcterms:W3CDTF">2026-07-23T08:06:21Z</dcterms:modified>
</cp:coreProperties>
</file>

<file path=docProps/custom.xml><?xml version="1.0" encoding="utf-8"?>
<Properties xmlns="http://schemas.openxmlformats.org/officeDocument/2006/custom-properties" xmlns:vt="http://schemas.openxmlformats.org/officeDocument/2006/docPropsVTypes"/>
</file>