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7" w:name="X0e3cf412c2db95aef160f863a25ff94114052e6"/>
    <w:p>
      <w:pPr>
        <w:pStyle w:val="Heading1"/>
      </w:pPr>
      <w:r>
        <w:t xml:space="preserve">PARAMEDIC SERVICES SALES REPORT</w:t>
      </w:r>
      <w:r>
        <w:br/>
      </w:r>
      <w:r>
        <w:t xml:space="preserve">UNITED ARAB EMIRATES ABU DHABI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paramedic services across the United Arab Emirates Abu Dhabi region for Q3 2023. As Abu Dhabi continues to solidify its position as a global healthcare hub, the demand for advanced emergency medical services has surged by 18% year-over-year. The paramedic workforce has become the cornerstone of our city's emergency response infrastructure, directly contributing to a 24% reduction in critical care response times during this reporting period. This document provides actionable insights into sales trends, market dynamics, and strategic recommendations specifically tailored for the Abu Dhabi healthcare ecosystem.</w:t>
      </w:r>
    </w:p>
    <w:bookmarkEnd w:id="20"/>
    <w:bookmarkStart w:id="21" w:name="X94f7fb8827e6f8f3530ecff3b8630b7a69b5161"/>
    <w:p>
      <w:pPr>
        <w:pStyle w:val="Heading2"/>
      </w:pPr>
      <w:r>
        <w:t xml:space="preserve">Market Context: Paramedic Demand in Abu Dhabi</w:t>
      </w:r>
    </w:p>
    <w:p>
      <w:pPr>
        <w:pStyle w:val="FirstParagraph"/>
      </w:pPr>
      <w:r>
        <w:t xml:space="preserve">The United Arab Emirates Abu Dhabi government's Vision 2030 healthcare initiative has fundamentally transformed emergency medical services across the emirate. With a rapidly growing population (exceeding 1.5 million residents) and significant tourism influx, the need for highly skilled paramedics has reached unprecedented levels. Our data reveals that Abu Dhabi's emergency ambulance dispatch volume increased by 22% in Q3 compared to Q3 2022, with paramedic personnel handling over 48,000 critical incidents. This growth underscores the vital role of the Paramedic profession in maintaining Abu Dhabi's reputation as a world-class destination for both residents and international visitors.</w:t>
      </w:r>
    </w:p>
    <w:p>
      <w:pPr>
        <w:pStyle w:val="BodyText"/>
      </w:pPr>
      <w:r>
        <w:t xml:space="preserve">The Abu Dhabi Health Services Company (SEHA) has implemented stringent new certification standards for all paramedics operating within municipal boundaries, requiring additional trauma training and language proficiency in Arabic. This regulatory evolution directly impacts our sales pipeline, as 78% of new service contracts now mandate these upgraded paramedic credentials – presenting both a market opportunity and operational challenge.</w:t>
      </w:r>
    </w:p>
    <w:bookmarkEnd w:id="21"/>
    <w:bookmarkStart w:id="22" w:name="sales-performance-analysis"/>
    <w:p>
      <w:pPr>
        <w:pStyle w:val="Heading2"/>
      </w:pPr>
      <w:r>
        <w:t xml:space="preserve">Sales Performance Analysis</w:t>
      </w:r>
    </w:p>
    <w:p>
      <w:pPr>
        <w:pStyle w:val="FirstParagraph"/>
      </w:pPr>
      <w:r>
        <w:t xml:space="preserve">Our Paramedic Services division achieved remarkable results in Abu Dhabi during Q3 2023, generating AED 48.7 million in revenue (a 19.5% increase over previous quarter). The growth trajectory is particularly notable given the competitive landscape of United Arab Emirates emergency medical providers. Key sales drivers include:</w:t>
      </w:r>
    </w:p>
    <w:p>
      <w:pPr>
        <w:numPr>
          <w:ilvl w:val="0"/>
          <w:numId w:val="1001"/>
        </w:numPr>
        <w:pStyle w:val="Compact"/>
      </w:pPr>
      <w:r>
        <w:rPr>
          <w:bCs/>
          <w:b/>
        </w:rPr>
        <w:t xml:space="preserve">Government Contract Expansion</w:t>
      </w:r>
      <w:r>
        <w:t xml:space="preserve">: Secured a landmark AED 12 million contract with Abu Dhabi Police to deploy 24/7 paramedic units at major infrastructure projects, including the New Yas Island Development and Al Dhafra Airport expansion.</w:t>
      </w:r>
    </w:p>
    <w:p>
      <w:pPr>
        <w:numPr>
          <w:ilvl w:val="0"/>
          <w:numId w:val="1001"/>
        </w:numPr>
        <w:pStyle w:val="Compact"/>
      </w:pPr>
      <w:r>
        <w:rPr>
          <w:bCs/>
          <w:b/>
        </w:rPr>
        <w:t xml:space="preserve">Tourism Sector Partnerships</w:t>
      </w:r>
      <w:r>
        <w:t xml:space="preserve">: Signed exclusive agreements with 5-star hotel chains (including Atlantis The Palm and Emirates Palace) for on-demand paramedic response services, contributing AED 8.2 million in new revenue.</w:t>
      </w:r>
    </w:p>
    <w:p>
      <w:pPr>
        <w:numPr>
          <w:ilvl w:val="0"/>
          <w:numId w:val="1001"/>
        </w:numPr>
        <w:pStyle w:val="Compact"/>
      </w:pPr>
      <w:r>
        <w:rPr>
          <w:bCs/>
          <w:b/>
        </w:rPr>
        <w:t xml:space="preserve">Corporate Health Solutions</w:t>
      </w:r>
      <w:r>
        <w:t xml:space="preserve">: Expanded corporate wellness programs to cover 37 major businesses in Abu Dhabi's financial district, adding 14% to our enterprise sales segment.</w:t>
      </w:r>
    </w:p>
    <w:p>
      <w:pPr>
        <w:pStyle w:val="FirstParagraph"/>
      </w:pPr>
      <w:r>
        <w:t xml:space="preserve">Notably, the Abu Dhabi Department of Health has mandated that all new healthcare facilities must integrate paramedic response teams with minimum staffing ratios of 1:3 (paramedic:nurse), creating a sustainable long-term sales pipeline for our Paramedic Solutions division across the emirate.</w:t>
      </w:r>
    </w:p>
    <w:bookmarkEnd w:id="22"/>
    <w:bookmarkStart w:id="23" w:name="competitive-landscape-in-abu-dhabi"/>
    <w:p>
      <w:pPr>
        <w:pStyle w:val="Heading2"/>
      </w:pPr>
      <w:r>
        <w:t xml:space="preserve">Competitive Landscape in Abu Dhabi</w:t>
      </w:r>
    </w:p>
    <w:p>
      <w:pPr>
        <w:pStyle w:val="FirstParagraph"/>
      </w:pPr>
      <w:r>
        <w:t xml:space="preserve">The United Arab Emirates Abu Dhabi market features three dominant EMS providers, with our company holding 34% market share (up from 28% in Q1 2023). The competitive differentiation centers on specialized Paramedic training modules developed specifically for Abu Dhabi's unique environmental challenges:</w:t>
      </w:r>
    </w:p>
    <w:p>
      <w:pPr>
        <w:numPr>
          <w:ilvl w:val="0"/>
          <w:numId w:val="1002"/>
        </w:numPr>
        <w:pStyle w:val="Compact"/>
      </w:pPr>
      <w:r>
        <w:rPr>
          <w:bCs/>
          <w:b/>
        </w:rPr>
        <w:t xml:space="preserve">Desert Emergency Protocols</w:t>
      </w:r>
      <w:r>
        <w:t xml:space="preserve">: Proprietary training for heat stroke management and sandstorm response – directly addressing Abu Dhabi's climate-specific medical emergencies.</w:t>
      </w:r>
    </w:p>
    <w:p>
      <w:pPr>
        <w:numPr>
          <w:ilvl w:val="0"/>
          <w:numId w:val="1002"/>
        </w:numPr>
        <w:pStyle w:val="Compact"/>
      </w:pPr>
      <w:r>
        <w:rPr>
          <w:bCs/>
          <w:b/>
        </w:rPr>
        <w:t xml:space="preserve">Multilingual Response Teams</w:t>
      </w:r>
      <w:r>
        <w:t xml:space="preserve">: Our paramedics fluent in Arabic, English, Hindi, and Russian now cover 92% of all tourist-related incidents at major resorts.</w:t>
      </w:r>
    </w:p>
    <w:p>
      <w:pPr>
        <w:numPr>
          <w:ilvl w:val="0"/>
          <w:numId w:val="1002"/>
        </w:numPr>
        <w:pStyle w:val="Compact"/>
      </w:pPr>
      <w:r>
        <w:rPr>
          <w:bCs/>
          <w:b/>
        </w:rPr>
        <w:t xml:space="preserve">Advanced Technology Integration</w:t>
      </w:r>
      <w:r>
        <w:t xml:space="preserve">: Deployment of AI-powered dispatch systems that predict high-risk zones using Abu Dhabi's traffic and weather data – reducing average response time to 6.8 minutes (vs. industry average of 10.2 minutes).</w:t>
      </w:r>
    </w:p>
    <w:p>
      <w:pPr>
        <w:pStyle w:val="FirstParagraph"/>
      </w:pPr>
      <w:r>
        <w:t xml:space="preserve">A critical observation from our market research: 73% of healthcare procurement officers in Abu Dhabi now prioritize paramedic certification programs when evaluating EMS vendors, making our accredited training center (established in Al Ain) a key sales differentiator.</w:t>
      </w:r>
    </w:p>
    <w:bookmarkEnd w:id="23"/>
    <w:bookmarkStart w:id="24" w:name="challenges-and-strategic-imperatives"/>
    <w:p>
      <w:pPr>
        <w:pStyle w:val="Heading2"/>
      </w:pPr>
      <w:r>
        <w:t xml:space="preserve">Challenges and Strategic Imperatives</w:t>
      </w:r>
    </w:p>
    <w:p>
      <w:pPr>
        <w:pStyle w:val="FirstParagraph"/>
      </w:pPr>
      <w:r>
        <w:t xml:space="preserve">Despite strong performance, three challenges require immediate attention to sustain growth in the United Arab Emirates Abu Dhabi market:</w:t>
      </w:r>
    </w:p>
    <w:p>
      <w:pPr>
        <w:numPr>
          <w:ilvl w:val="0"/>
          <w:numId w:val="1003"/>
        </w:numPr>
        <w:pStyle w:val="Compact"/>
      </w:pPr>
      <w:r>
        <w:rPr>
          <w:bCs/>
          <w:b/>
        </w:rPr>
        <w:t xml:space="preserve">Talent Acquisition Shortage</w:t>
      </w:r>
      <w:r>
        <w:t xml:space="preserve">: Abu Dhabi faces a 15% deficit in certified paramedics, with only 62% of new graduates meeting the emirate's enhanced clinical standards. This directly impacts our ability to fulfill emerging contracts.</w:t>
      </w:r>
    </w:p>
    <w:p>
      <w:pPr>
        <w:numPr>
          <w:ilvl w:val="0"/>
          <w:numId w:val="1003"/>
        </w:numPr>
        <w:pStyle w:val="Compact"/>
      </w:pPr>
      <w:r>
        <w:rPr>
          <w:bCs/>
          <w:b/>
        </w:rPr>
        <w:t xml:space="preserve">Regulatory Compliance Costs</w:t>
      </w:r>
      <w:r>
        <w:t xml:space="preserve">: New SEHA requirements for advanced cardiac life support (ACLS) certification and annual competency assessments have increased operational costs by 11% per paramedic unit.</w:t>
      </w:r>
    </w:p>
    <w:p>
      <w:pPr>
        <w:numPr>
          <w:ilvl w:val="0"/>
          <w:numId w:val="1003"/>
        </w:numPr>
        <w:pStyle w:val="Compact"/>
      </w:pPr>
      <w:r>
        <w:rPr>
          <w:bCs/>
          <w:b/>
        </w:rPr>
        <w:t xml:space="preserve">Infrastructure Constraints</w:t>
      </w:r>
      <w:r>
        <w:t xml:space="preserve">: Limited ambulance parking zones at Abu Dhabi's high-density developments (e.g., Al Reem Island) creates logistical bottlenecks during peak hours.</w:t>
      </w:r>
    </w:p>
    <w:p>
      <w:pPr>
        <w:pStyle w:val="FirstParagraph"/>
      </w:pPr>
      <w:r>
        <w:t xml:space="preserve">To address these, we recommend:</w:t>
      </w:r>
    </w:p>
    <w:p>
      <w:pPr>
        <w:numPr>
          <w:ilvl w:val="0"/>
          <w:numId w:val="1004"/>
        </w:numPr>
        <w:pStyle w:val="Compact"/>
      </w:pPr>
      <w:r>
        <w:t xml:space="preserve">Partnering with Khalifa University to establish a dedicated Paramedic Training Academy in Abu Dhabi, targeting 200 graduates annually by 2025</w:t>
      </w:r>
    </w:p>
    <w:p>
      <w:pPr>
        <w:numPr>
          <w:ilvl w:val="0"/>
          <w:numId w:val="1004"/>
        </w:numPr>
        <w:pStyle w:val="Compact"/>
      </w:pPr>
      <w:r>
        <w:t xml:space="preserve">Allocating AED 3.5 million for smart infrastructure solutions (GPS-enabled ambulance staging at key tourism hubs)</w:t>
      </w:r>
    </w:p>
    <w:p>
      <w:pPr>
        <w:numPr>
          <w:ilvl w:val="0"/>
          <w:numId w:val="1004"/>
        </w:numPr>
        <w:pStyle w:val="Compact"/>
      </w:pPr>
      <w:r>
        <w:t xml:space="preserve">Developing a tiered pricing model for corporate clients that includes bundled certification services</w:t>
      </w:r>
    </w:p>
    <w:bookmarkEnd w:id="24"/>
    <w:bookmarkStart w:id="25" w:name="Xedb13697a2e41996c20f28cc4e36c551d047c33"/>
    <w:p>
      <w:pPr>
        <w:pStyle w:val="Heading2"/>
      </w:pPr>
      <w:r>
        <w:t xml:space="preserve">Future Outlook and Strategic Recommendations</w:t>
      </w:r>
    </w:p>
    <w:p>
      <w:pPr>
        <w:pStyle w:val="FirstParagraph"/>
      </w:pPr>
      <w:r>
        <w:t xml:space="preserve">The trajectory for Paramedic Services in Abu Dhabi remains exceptionally strong. Based on our sales pipeline analysis, we project 25% year-over-year revenue growth through Q4 2023, driven by four key initiatives:</w:t>
      </w:r>
    </w:p>
    <w:p>
      <w:pPr>
        <w:numPr>
          <w:ilvl w:val="0"/>
          <w:numId w:val="1005"/>
        </w:numPr>
        <w:pStyle w:val="Compact"/>
      </w:pPr>
      <w:r>
        <w:t xml:space="preserve">Implementation of drone-delivered medical kits (currently in pilot with Abu Dhabi Fire Department) – expected to capture AED 1.8 million in new contracts</w:t>
      </w:r>
    </w:p>
    <w:p>
      <w:pPr>
        <w:numPr>
          <w:ilvl w:val="0"/>
          <w:numId w:val="1005"/>
        </w:numPr>
        <w:pStyle w:val="Compact"/>
      </w:pPr>
      <w:r>
        <w:t xml:space="preserve">Expansion into specialized pediatric paramedic teams for Yas Island's new children's hospital (target: Q1 2024 launch)</w:t>
      </w:r>
    </w:p>
    <w:p>
      <w:pPr>
        <w:numPr>
          <w:ilvl w:val="0"/>
          <w:numId w:val="1005"/>
        </w:numPr>
        <w:pStyle w:val="Compact"/>
      </w:pPr>
      <w:r>
        <w:t xml:space="preserve">Integration of tele-paramedicine services with Abu Dhabi Health Services' digital platform</w:t>
      </w:r>
    </w:p>
    <w:p>
      <w:pPr>
        <w:numPr>
          <w:ilvl w:val="0"/>
          <w:numId w:val="1005"/>
        </w:numPr>
        <w:pStyle w:val="Compact"/>
      </w:pPr>
      <w:r>
        <w:t xml:space="preserve">Leveraging the UAE's international airport infrastructure to position Abu Dhabi as the regional hub for emergency medical air transport</w:t>
      </w:r>
    </w:p>
    <w:p>
      <w:pPr>
        <w:pStyle w:val="FirstParagraph"/>
      </w:pPr>
      <w:r>
        <w:t xml:space="preserve">For optimal market penetration, we recommend prioritizing partnerships with Abu Dhabi's rapidly expanding free zones (such as Masdar City and ADGM) where new business establishments require comprehensive emergency response plans. The United Arab Emirates government's recent investment of AED 1.2 billion in emergency medical infrastructure provides a significant opportunity to align our sales strategy with public sector priorities.</w:t>
      </w:r>
    </w:p>
    <w:bookmarkEnd w:id="25"/>
    <w:bookmarkStart w:id="26" w:name="conclusion"/>
    <w:p>
      <w:pPr>
        <w:pStyle w:val="Heading2"/>
      </w:pPr>
      <w:r>
        <w:t xml:space="preserve">Conclusion</w:t>
      </w:r>
    </w:p>
    <w:p>
      <w:pPr>
        <w:pStyle w:val="FirstParagraph"/>
      </w:pPr>
      <w:r>
        <w:t xml:space="preserve">This Sales Report confirms that Paramedic Services have become an indispensable component of Abu Dhabi's healthcare ecosystem. The United Arab Emirates Abu Dhabi market demonstrates exceptional growth potential, particularly when paramedic solutions are tailored to address the emirate's unique operational environment. By maintaining our focus on certified personnel, technology-driven response systems, and strategic partnerships with key stakeholders across the government and private sectors, we position ourselves for sustained leadership in this critical healthcare segment.</w:t>
      </w:r>
    </w:p>
    <w:p>
      <w:pPr>
        <w:pStyle w:val="BodyText"/>
      </w:pPr>
      <w:r>
        <w:t xml:space="preserve">Our commitment to elevating emergency medical care in Abu Dhabi directly supports the emirate's vision of becoming a global benchmark for healthcare excellence. The data is clear: every AED invested in advanced paramedic services yields a 4.7x return in community health outcomes and economic productivity – making this not just a sales opportunity, but an essential public service imperative.</w:t>
      </w:r>
    </w:p>
    <w:bookmarkEnd w:id="26"/>
    <w:p>
      <w:pPr>
        <w:pStyle w:val="BodyText"/>
      </w:pPr>
      <w:r>
        <w:t xml:space="preserve">Prepared for Abu Dhabi Healthcare Leadership Council | Q3 2023 Sales Report | Confidential &amp; Proprietary</w:t>
      </w:r>
    </w:p>
    <w:p>
      <w:pPr>
        <w:pStyle w:val="BodyText"/>
      </w:pPr>
      <w:r>
        <w:t xml:space="preserve">Paramedic Services Division: Leading Emergency Response Innovation in United Arab Emirates Abu Dhabi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United Arab Emirates Abu Dhabi Market</dc:title>
  <dc:creator/>
  <dc:language>en</dc:language>
  <cp:keywords/>
  <dcterms:created xsi:type="dcterms:W3CDTF">2025-12-11T02:08:02Z</dcterms:created>
  <dcterms:modified xsi:type="dcterms:W3CDTF">2025-12-11T02:08:02Z</dcterms:modified>
</cp:coreProperties>
</file>

<file path=docProps/custom.xml><?xml version="1.0" encoding="utf-8"?>
<Properties xmlns="http://schemas.openxmlformats.org/officeDocument/2006/custom-properties" xmlns:vt="http://schemas.openxmlformats.org/officeDocument/2006/docPropsVTypes"/>
</file>