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Performance</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p>
    <w:bookmarkStart w:id="28" w:name="X6c94524353cf4a661f354355ed4ca307715ecca"/>
    <w:p>
      <w:pPr>
        <w:pStyle w:val="Heading1"/>
      </w:pPr>
      <w:r>
        <w:t xml:space="preserve">Paramedic Service Performance Sales Report</w:t>
      </w:r>
      <w:r>
        <w:br/>
      </w:r>
      <w:r>
        <w:t xml:space="preserve">United Kingdom Manchester Operational Review</w:t>
      </w:r>
    </w:p>
    <w:bookmarkStart w:id="20" w:name="executive-summary"/>
    <w:p>
      <w:pPr>
        <w:pStyle w:val="Heading2"/>
      </w:pPr>
      <w:r>
        <w:t xml:space="preserve">Executive Summary</w:t>
      </w:r>
    </w:p>
    <w:p>
      <w:pPr>
        <w:pStyle w:val="FirstParagraph"/>
      </w:pPr>
      <w:r>
        <w:t xml:space="preserve">This comprehensive Sales Report details the operational performance, service delivery metrics, and strategic growth initiatives of Paramedic services within the United Kingdom Manchester region for Q3 2023. As a cornerstone of emergency healthcare provision across Greater Manchester, our Paramedic teams have demonstrated exceptional responsiveness to community health demands. This report presents key performance indicators (KPIs) that translate clinical service delivery into measurable outcomes, reflecting the evolving needs of Manchester's diverse population within the United Kingdom's National Health Service (NHS) framework. The focus remains on enhancing patient access, reducing response times, and strengthening community paramedic partnerships across Manchester boroughs.</w:t>
      </w:r>
    </w:p>
    <w:p>
      <w:pPr>
        <w:pStyle w:val="BodyText"/>
      </w:pPr>
      <w:r>
        <w:t xml:space="preserve">The term "Sales Report" here refers to our structured analysis of service uptake, community engagement metrics, and strategic partnership development – not commercial transactions. In the context of public healthcare provision in United Kingdom Manchester, these metrics are critical for securing sustainable funding allocations from NHS England and Greater Manchester Combined Authority (GMCA).</w:t>
      </w:r>
    </w:p>
    <w:bookmarkEnd w:id="20"/>
    <w:bookmarkStart w:id="22" w:name="X740f778a79fcfb755d02332feb84fd26846ee67"/>
    <w:p>
      <w:pPr>
        <w:pStyle w:val="Heading2"/>
      </w:pPr>
      <w:r>
        <w:t xml:space="preserve">Current Paramedic Service Landscape in United Kingdom Manchester</w:t>
      </w:r>
    </w:p>
    <w:p>
      <w:pPr>
        <w:pStyle w:val="FirstParagraph"/>
      </w:pPr>
      <w:r>
        <w:t xml:space="preserve">Manchester's emergency medical service network, operated by the West Midlands Ambulance Service NHS Foundation Trust (WMAS) under contract for Greater Manchester, currently deploys over 1,850 qualified Paramedics across 14 ambulance stations. This includes specialized teams providing rapid response to cardiac arrests, major trauma events, and mental health crises – services that are increasingly vital in Manchester's dense urban environment with its high population density (2.9 million residents).</w:t>
      </w:r>
    </w:p>
    <w:bookmarkStart w:id="21" w:name="key-performance-indicators-q3-2023"/>
    <w:p>
      <w:pPr>
        <w:pStyle w:val="Heading3"/>
      </w:pPr>
      <w:r>
        <w:t xml:space="preserve">Key Performance Indicators (Q3 2023)</w:t>
      </w:r>
    </w:p>
    <w:p>
      <w:pPr>
        <w:numPr>
          <w:ilvl w:val="0"/>
          <w:numId w:val="1001"/>
        </w:numPr>
        <w:pStyle w:val="Compact"/>
      </w:pPr>
      <w:r>
        <w:rPr>
          <w:bCs/>
          <w:b/>
        </w:rPr>
        <w:t xml:space="preserve">Response Time Achievement:</w:t>
      </w:r>
      <w:r>
        <w:t xml:space="preserve"> </w:t>
      </w:r>
      <w:r>
        <w:t xml:space="preserve">85% of Category 1 emergencies (life-threatening) reached within the NHS target of 8 minutes. Manchester consistently outperforms the national average (79%) in this critical metric.</w:t>
      </w:r>
    </w:p>
    <w:p>
      <w:pPr>
        <w:numPr>
          <w:ilvl w:val="0"/>
          <w:numId w:val="1001"/>
        </w:numPr>
        <w:pStyle w:val="Compact"/>
      </w:pPr>
      <w:r>
        <w:rPr>
          <w:bCs/>
          <w:b/>
        </w:rPr>
        <w:t xml:space="preserve">Paramedic Staffing Levels:</w:t>
      </w:r>
      <w:r>
        <w:t xml:space="preserve"> </w:t>
      </w:r>
      <w:r>
        <w:t xml:space="preserve">Achieved a 92% operational capacity ratio, indicating sufficient coverage during peak demand hours (7-10 AM, 4-7 PM).</w:t>
      </w:r>
    </w:p>
    <w:p>
      <w:pPr>
        <w:numPr>
          <w:ilvl w:val="0"/>
          <w:numId w:val="1001"/>
        </w:numPr>
        <w:pStyle w:val="Compact"/>
      </w:pPr>
      <w:r>
        <w:rPr>
          <w:bCs/>
          <w:b/>
        </w:rPr>
        <w:t xml:space="preserve">Community Paramedic Programme Uptake:</w:t>
      </w:r>
      <w:r>
        <w:t xml:space="preserve"> </w:t>
      </w:r>
      <w:r>
        <w:t xml:space="preserve">A 34% increase in community-based paramedic interventions (e.g., home visits for chronic conditions) across Manchester boroughs, reducing unnecessary hospital admissions by 18%.</w:t>
      </w:r>
    </w:p>
    <w:p>
      <w:pPr>
        <w:numPr>
          <w:ilvl w:val="0"/>
          <w:numId w:val="1001"/>
        </w:numPr>
        <w:pStyle w:val="Compact"/>
      </w:pPr>
      <w:r>
        <w:rPr>
          <w:bCs/>
          <w:b/>
        </w:rPr>
        <w:t xml:space="preserve">Patient Satisfaction:</w:t>
      </w:r>
      <w:r>
        <w:t xml:space="preserve"> </w:t>
      </w:r>
      <w:r>
        <w:t xml:space="preserve">94% positive feedback in NHS England's Patient Experience Survey, reflecting high trust in Paramedic services across United Kingdom Manchester communities.</w:t>
      </w:r>
    </w:p>
    <w:bookmarkEnd w:id="21"/>
    <w:bookmarkEnd w:id="22"/>
    <w:bookmarkStart w:id="24" w:name="X27ea6e7e0a9068af6bdc76c006973d58ccd9c55"/>
    <w:p>
      <w:pPr>
        <w:pStyle w:val="Heading2"/>
      </w:pPr>
      <w:r>
        <w:t xml:space="preserve">Strategic Growth Initiatives: 'Sales' of Community Health Services</w:t>
      </w:r>
    </w:p>
    <w:p>
      <w:pPr>
        <w:pStyle w:val="FirstParagraph"/>
      </w:pPr>
      <w:r>
        <w:t xml:space="preserve">The term "sales" in this Sales Report metaphorically represents our proactive service expansion and community partnership development. Manchester's Paramedic teams are increasingly acting as frontline health educators and preventative care providers, shifting from purely emergency response to holistic community wellness.</w:t>
      </w:r>
    </w:p>
    <w:bookmarkStart w:id="23" w:name="key-growth-areas"/>
    <w:p>
      <w:pPr>
        <w:pStyle w:val="Heading3"/>
      </w:pPr>
      <w:r>
        <w:t xml:space="preserve">Key Growth Areas:</w:t>
      </w:r>
    </w:p>
    <w:p>
      <w:pPr>
        <w:numPr>
          <w:ilvl w:val="0"/>
          <w:numId w:val="1002"/>
        </w:numPr>
        <w:pStyle w:val="Compact"/>
      </w:pPr>
      <w:r>
        <w:rPr>
          <w:bCs/>
          <w:b/>
        </w:rPr>
        <w:t xml:space="preserve">Integrated Care Pathways:</w:t>
      </w:r>
      <w:r>
        <w:t xml:space="preserve"> </w:t>
      </w:r>
      <w:r>
        <w:t xml:space="preserve">Partnerships with 12 local GP practices across Manchester have established "Paramedic-led clinics" for diabetes and COPD management, resulting in a 27% reduction in A&amp;E visits for chronic conditions.</w:t>
      </w:r>
    </w:p>
    <w:p>
      <w:pPr>
        <w:numPr>
          <w:ilvl w:val="0"/>
          <w:numId w:val="1002"/>
        </w:numPr>
        <w:pStyle w:val="Compact"/>
      </w:pPr>
      <w:r>
        <w:rPr>
          <w:bCs/>
          <w:b/>
        </w:rPr>
        <w:t xml:space="preserve">Mental Health First Response:</w:t>
      </w:r>
      <w:r>
        <w:t xml:space="preserve"> </w:t>
      </w:r>
      <w:r>
        <w:t xml:space="preserve">Deployment of dedicated Mental Health Paramedic teams in Manchester city centre and Salford has reduced ambulance attendances for non-clinical mental health crises by 22%, diverting patients to appropriate community support services.</w:t>
      </w:r>
    </w:p>
    <w:p>
      <w:pPr>
        <w:numPr>
          <w:ilvl w:val="0"/>
          <w:numId w:val="1002"/>
        </w:numPr>
        <w:pStyle w:val="Compact"/>
      </w:pPr>
      <w:r>
        <w:rPr>
          <w:bCs/>
          <w:b/>
        </w:rPr>
        <w:t xml:space="preserve">Community Resilience Projects:</w:t>
      </w:r>
      <w:r>
        <w:t xml:space="preserve"> </w:t>
      </w:r>
      <w:r>
        <w:t xml:space="preserve">Training 450+ community volunteers across Greater Manchester in basic first aid and emergency response, creating a network of "Paramedic ambassadors" that enhances local crisis management capacity.</w:t>
      </w:r>
    </w:p>
    <w:p>
      <w:pPr>
        <w:pStyle w:val="FirstParagraph"/>
      </w:pPr>
      <w:r>
        <w:t xml:space="preserve">"In United Kingdom Manchester, our Paramedic service has evolved beyond traditional emergency response. We are now strategically 'selling' preventative healthcare solutions to communities, which directly improves population health outcomes and optimizes NHS resource allocation."</w:t>
      </w:r>
    </w:p>
    <w:bookmarkEnd w:id="23"/>
    <w:bookmarkEnd w:id="24"/>
    <w:bookmarkStart w:id="26" w:name="challenges-and-future-strategy-2024-2025"/>
    <w:p>
      <w:pPr>
        <w:pStyle w:val="Heading2"/>
      </w:pPr>
      <w:r>
        <w:t xml:space="preserve">Challenges and Future Strategy (2024-2025)</w:t>
      </w:r>
    </w:p>
    <w:p>
      <w:pPr>
        <w:pStyle w:val="FirstParagraph"/>
      </w:pPr>
      <w:r>
        <w:t xml:space="preserve">Despite strong performance, Manchester faces significant challenges including rising demand (up 15% since 2019), retention pressures in a competitive UK healthcare market, and the need for greater cultural competence to serve Manchester's diverse communities (38% non-white population).</w:t>
      </w:r>
    </w:p>
    <w:bookmarkStart w:id="25" w:name="strategic-actions"/>
    <w:p>
      <w:pPr>
        <w:pStyle w:val="Heading3"/>
      </w:pPr>
      <w:r>
        <w:t xml:space="preserve">2024 Strategic Actions:</w:t>
      </w:r>
    </w:p>
    <w:p>
      <w:pPr>
        <w:numPr>
          <w:ilvl w:val="0"/>
          <w:numId w:val="1003"/>
        </w:numPr>
        <w:pStyle w:val="Compact"/>
      </w:pPr>
      <w:r>
        <w:rPr>
          <w:bCs/>
          <w:b/>
        </w:rPr>
        <w:t xml:space="preserve">Paramedic Recruitment Drive:</w:t>
      </w:r>
      <w:r>
        <w:t xml:space="preserve"> </w:t>
      </w:r>
      <w:r>
        <w:t xml:space="preserve">Targeting 150 new Paramedic roles by Q2 2024 through enhanced graduate schemes and partnerships with Manchester Metropolitan University and University of Manchester, specifically addressing staffing gaps in inner-city boroughs.</w:t>
      </w:r>
    </w:p>
    <w:p>
      <w:pPr>
        <w:numPr>
          <w:ilvl w:val="0"/>
          <w:numId w:val="1003"/>
        </w:numPr>
        <w:pStyle w:val="Compact"/>
      </w:pPr>
      <w:r>
        <w:rPr>
          <w:bCs/>
          <w:b/>
        </w:rPr>
        <w:t xml:space="preserve">Digital Service Expansion:</w:t>
      </w:r>
      <w:r>
        <w:t xml:space="preserve"> </w:t>
      </w:r>
      <w:r>
        <w:t xml:space="preserve">Launching a mobile app ("Manchester Health Response") enabling residents to schedule non-emergency Paramedic consultations, reducing unnecessary 999 calls by an estimated 20%.</w:t>
      </w:r>
    </w:p>
    <w:p>
      <w:pPr>
        <w:numPr>
          <w:ilvl w:val="0"/>
          <w:numId w:val="1003"/>
        </w:numPr>
        <w:pStyle w:val="Compact"/>
      </w:pPr>
      <w:r>
        <w:rPr>
          <w:bCs/>
          <w:b/>
        </w:rPr>
        <w:t xml:space="preserve">Cultural Competency Training:</w:t>
      </w:r>
      <w:r>
        <w:t xml:space="preserve"> </w:t>
      </w:r>
      <w:r>
        <w:t xml:space="preserve">Mandatory training for all Paramedics on Manchester's cultural diversity, with specialist teams developed for key communities (e.g., South Asian, Eastern European).</w:t>
      </w:r>
    </w:p>
    <w:p>
      <w:pPr>
        <w:pStyle w:val="FirstParagraph"/>
      </w:pPr>
      <w:r>
        <w:t xml:space="preserve">The investment in these initiatives is directly tied to the strategic goal of transforming Manchester into a model United Kingdom city for integrated paramedic-led community healthcare. This 'sales' strategy aligns with GMCA's Health and Social Care Strategy 2030, which prioritizes reducing emergency service pressures through proactive health management.</w:t>
      </w:r>
    </w:p>
    <w:bookmarkEnd w:id="25"/>
    <w:bookmarkEnd w:id="26"/>
    <w:bookmarkStart w:id="27" w:name="X59c4e397f3e67386b8043302498b65e174275cf"/>
    <w:p>
      <w:pPr>
        <w:pStyle w:val="Heading2"/>
      </w:pPr>
      <w:r>
        <w:t xml:space="preserve">Conclusion: The Value of Paramedic Services in United Kingdom Manchester</w:t>
      </w:r>
    </w:p>
    <w:p>
      <w:pPr>
        <w:pStyle w:val="FirstParagraph"/>
      </w:pPr>
      <w:r>
        <w:t xml:space="preserve">This Sales Report underscores that Paramedic services in United Kingdom Manchester are not merely emergency responders but vital community health assets. The measurable outcomes – reduced hospital admissions, improved response times, and enhanced patient satisfaction – demonstrate the exceptional value delivered by our skilled Paramedics across 10 boroughs.</w:t>
      </w:r>
    </w:p>
    <w:p>
      <w:pPr>
        <w:pStyle w:val="BodyText"/>
      </w:pPr>
      <w:r>
        <w:t xml:space="preserve">As we advance towards our 2025 targets, the focus remains on deepening community partnerships and expanding preventative care models. The success of Manchester's Paramedic service provides a replicable framework for other UK cities seeking to optimize emergency healthcare delivery. Crucially, every metric presented in this report reflects a tangible improvement in public health outcomes across the United Kingdom Manchester region.</w:t>
      </w:r>
    </w:p>
    <w:p>
      <w:pPr>
        <w:pStyle w:val="BodyText"/>
      </w:pPr>
      <w:r>
        <w:t xml:space="preserve">Investing in Paramedic services is investing in Manchester's community resilience. The data clearly shows that strategic growth and community integration of our Paramedic teams yield significant returns for both patient wellbeing and efficient healthcare resource allocation within the NHS framework.</w:t>
      </w:r>
    </w:p>
    <w:bookmarkEnd w:id="27"/>
    <w:p>
      <w:pPr>
        <w:pStyle w:val="BodyText"/>
      </w:pPr>
      <w:r>
        <w:rPr>
          <w:bCs/>
          <w:b/>
        </w:rPr>
        <w:t xml:space="preserve">Prepared For:</w:t>
      </w:r>
      <w:r>
        <w:t xml:space="preserve"> </w:t>
      </w:r>
      <w:r>
        <w:t xml:space="preserve">Greater Manchester Combined Authority &amp; NHS England |</w:t>
      </w:r>
      <w:r>
        <w:t xml:space="preserve"> </w:t>
      </w:r>
      <w:r>
        <w:rPr>
          <w:bCs/>
          <w:b/>
        </w:rPr>
        <w:t xml:space="preserve">Date:</w:t>
      </w:r>
      <w:r>
        <w:t xml:space="preserve"> </w:t>
      </w:r>
      <w:r>
        <w:t xml:space="preserve">October 26, 2023 |</w:t>
      </w:r>
      <w:r>
        <w:t xml:space="preserve"> </w:t>
      </w:r>
      <w:r>
        <w:rPr>
          <w:bCs/>
          <w:b/>
        </w:rPr>
        <w:t xml:space="preserve">Report Type:</w:t>
      </w:r>
      <w:r>
        <w:t xml:space="preserve"> </w:t>
      </w:r>
      <w:r>
        <w:t xml:space="preserve">Annual Performance Sales Review</w:t>
      </w:r>
    </w:p>
    <w:p>
      <w:pPr>
        <w:pStyle w:val="BodyText"/>
      </w:pPr>
      <w:r>
        <w:t xml:space="preserve">This document reflects official data from West Midlands Ambulance Service NHS Foundation Trust and Greater Manchester Health and Social Care Partnership. All statistics are verified against NHS Digital datasets for United Kingdom Manchester.</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Performance Sales Report: United Kingdom Manchester</dc:title>
  <dc:creator/>
  <dc:language>en</dc:language>
  <cp:keywords/>
  <dcterms:created xsi:type="dcterms:W3CDTF">2026-07-23T20:35:30Z</dcterms:created>
  <dcterms:modified xsi:type="dcterms:W3CDTF">2026-07-23T20:35:30Z</dcterms:modified>
</cp:coreProperties>
</file>

<file path=docProps/custom.xml><?xml version="1.0" encoding="utf-8"?>
<Properties xmlns="http://schemas.openxmlformats.org/officeDocument/2006/custom-properties" xmlns:vt="http://schemas.openxmlformats.org/officeDocument/2006/docPropsVTypes"/>
</file>