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Los</w:t>
      </w:r>
      <w:r>
        <w:t xml:space="preserve"> </w:t>
      </w:r>
      <w:r>
        <w:t xml:space="preserve">Angeles,</w:t>
      </w:r>
      <w:r>
        <w:t xml:space="preserve"> </w:t>
      </w:r>
      <w:r>
        <w:t xml:space="preserve">United</w:t>
      </w:r>
      <w:r>
        <w:t xml:space="preserve"> </w:t>
      </w:r>
      <w:r>
        <w:t xml:space="preserve">States</w:t>
      </w:r>
    </w:p>
    <w:bookmarkStart w:id="28" w:name="X08b1185b1a6d038ea52f5e82cd56069278010f0"/>
    <w:p>
      <w:pPr>
        <w:pStyle w:val="Heading1"/>
      </w:pPr>
      <w:r>
        <w:t xml:space="preserve">Annual Paramedic Services Sales Report: Los Angeles, United States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Emergency Medical Services Division</w:t>
      </w:r>
      <w:r>
        <w:br/>
      </w:r>
      <w:r>
        <w:rPr>
          <w:bCs/>
          <w:b/>
        </w:rPr>
        <w:t xml:space="preserve">Reporting Period:</w:t>
      </w:r>
      <w:r>
        <w:t xml:space="preserve"> </w:t>
      </w:r>
      <w:r>
        <w:t xml:space="preserve">January 1, 2023 - September 30, 2023</w:t>
      </w:r>
      <w:r>
        <w:br/>
      </w:r>
      <w:r>
        <w:rPr>
          <w:bCs/>
          <w:b/>
        </w:rPr>
        <w:t xml:space="preserve">Region Covered:</w:t>
      </w:r>
      <w:r>
        <w:t xml:space="preserve"> </w:t>
      </w:r>
      <w:r>
        <w:t xml:space="preserve">Greater Los Angeles County, United States</w:t>
      </w:r>
    </w:p>
    <w:bookmarkStart w:id="20" w:name="i.-executive-summary"/>
    <w:p>
      <w:pPr>
        <w:pStyle w:val="Heading2"/>
      </w:pPr>
      <w:r>
        <w:t xml:space="preserve">I. Executive Summary</w:t>
      </w:r>
    </w:p>
    <w:p>
      <w:pPr>
        <w:pStyle w:val="FirstParagraph"/>
      </w:pPr>
      <w:r>
        <w:t xml:space="preserve">This Sales Report details the performance of Paramedic Service Solutions (PSS), a leading provider of advanced emergency medical equipment and training programs, within the United States Los Angeles market. Despite economic pressures across Southern California, PSS achieved a 12.7% year-over-year increase in sales revenue ($4.8M vs $4.26M in FY2022), driven by strategic partnerships with municipal EMS agencies and heightened demand for critical care technology following the 2023 wildfire season. The report confirms that specialized Paramedic support services remain a high-priority investment for Los Angeles healthcare infrastructure, solidifying PSS's position as the region's top vendor in pre-hospital care solutions.</w:t>
      </w:r>
    </w:p>
    <w:bookmarkEnd w:id="20"/>
    <w:bookmarkStart w:id="21" w:name="X63fcd5ea9b629e46511dbdd7da898c8c2c87675"/>
    <w:p>
      <w:pPr>
        <w:pStyle w:val="Heading2"/>
      </w:pPr>
      <w:r>
        <w:t xml:space="preserve">II. Market Context: United States Los Angeles Paramedic Landscape</w:t>
      </w:r>
    </w:p>
    <w:p>
      <w:pPr>
        <w:pStyle w:val="FirstParagraph"/>
      </w:pPr>
      <w:r>
        <w:t xml:space="preserve">Los Angeles County serves over 10 million residents across a complex urban and suburban terrain, requiring an extensive Paramedic workforce. The Los Angeles County Department of Health Services (DHS) currently deploys more than 3,500 certified Paramedics across 38 EMS stations. With the United States' national average of 1.7 paramedics per 10,000 residents significantly below Los Angeles' ratio of 2.8 per 10,000 (due to high population density and healthcare needs), the market for advanced Paramedic support systems remains robust.</w:t>
      </w:r>
    </w:p>
    <w:p>
      <w:pPr>
        <w:pStyle w:val="BodyText"/>
      </w:pPr>
      <w:r>
        <w:t xml:space="preserve">Recent demographic shifts—including a 4% increase in senior citizens (65+) and record-setting wildfire seasons—have intensified demand for rapid-response capabilities. The 2023 Los Angeles Fire Department (LAFD) report noted a 17% rise in critical cardiac events during extreme heatwaves, directly correlating with increased sales of portable defibrillators and telemedicine kits from PSS.</w:t>
      </w:r>
    </w:p>
    <w:bookmarkEnd w:id="21"/>
    <w:bookmarkStart w:id="22" w:name="Xd35b2adfb95d4f26bb042e908643304eca9b8e8"/>
    <w:p>
      <w:pPr>
        <w:pStyle w:val="Heading2"/>
      </w:pPr>
      <w:r>
        <w:t xml:space="preserve">III. Sales Performance Analysis: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 (USD)</w:t>
            </w:r>
          </w:p>
        </w:tc>
        <w:tc>
          <w:tcPr/>
          <w:p>
            <w:pPr>
              <w:pStyle w:val="Compact"/>
              <w:jc w:val="left"/>
            </w:pPr>
            <w:r>
              <w:t xml:space="preserve">% YoY Change</w:t>
            </w:r>
          </w:p>
        </w:tc>
        <w:tc>
          <w:tcPr/>
          <w:p>
            <w:pPr>
              <w:pStyle w:val="Compact"/>
              <w:jc w:val="left"/>
            </w:pPr>
            <w:r>
              <w:t xml:space="preserve">Primary Client Segment</w:t>
            </w:r>
          </w:p>
        </w:tc>
      </w:tr>
      <w:tr>
        <w:tc>
          <w:tcPr/>
          <w:p>
            <w:pPr>
              <w:pStyle w:val="Compact"/>
              <w:jc w:val="left"/>
            </w:pPr>
            <w:r>
              <w:t xml:space="preserve">Advanced Life Support (ALS) Equipment</w:t>
            </w:r>
          </w:p>
        </w:tc>
        <w:tc>
          <w:tcPr/>
          <w:p>
            <w:pPr>
              <w:pStyle w:val="Compact"/>
              <w:jc w:val="left"/>
            </w:pPr>
            <w:r>
              <w:t xml:space="preserve">$1,985,000</w:t>
            </w:r>
          </w:p>
        </w:tc>
        <w:tc>
          <w:tcPr/>
          <w:p>
            <w:pPr>
              <w:pStyle w:val="Compact"/>
              <w:jc w:val="left"/>
            </w:pPr>
            <w:r>
              <w:t xml:space="preserve">+15.2%</w:t>
            </w:r>
          </w:p>
        </w:tc>
        <w:tc>
          <w:tcPr/>
          <w:p>
            <w:pPr>
              <w:pStyle w:val="Compact"/>
              <w:jc w:val="left"/>
            </w:pPr>
            <w:r>
              <w:t xml:space="preserve">LAFD, Fire Station 74-82</w:t>
            </w:r>
          </w:p>
        </w:tc>
      </w:tr>
      <w:tr>
        <w:tc>
          <w:tcPr/>
          <w:p>
            <w:pPr>
              <w:pStyle w:val="Compact"/>
              <w:jc w:val="left"/>
            </w:pPr>
            <w:r>
              <w:t xml:space="preserve">Paramedic Training &amp; Certification Programs</w:t>
            </w:r>
          </w:p>
        </w:tc>
        <w:tc>
          <w:tcPr/>
          <w:p>
            <w:pPr>
              <w:pStyle w:val="Compact"/>
              <w:jc w:val="left"/>
            </w:pPr>
            <w:r>
              <w:t xml:space="preserve">$1,356,000</w:t>
            </w:r>
          </w:p>
        </w:tc>
        <w:tc>
          <w:tcPr/>
          <w:p>
            <w:pPr>
              <w:pStyle w:val="Compact"/>
              <w:jc w:val="left"/>
            </w:pPr>
            <w:r>
              <w:t xml:space="preserve">+9.8%</w:t>
            </w:r>
          </w:p>
        </w:tc>
        <w:tc>
          <w:tcPr/>
          <w:p>
            <w:pPr>
              <w:pStyle w:val="Compact"/>
              <w:jc w:val="left"/>
            </w:pPr>
            <w:r>
              <w:t xml:space="preserve">Los Angeles County EMS Academy, UCLA Health</w:t>
            </w:r>
          </w:p>
        </w:tc>
      </w:tr>
      <w:tr>
        <w:tc>
          <w:tcPr/>
          <w:p>
            <w:pPr>
              <w:pStyle w:val="Compact"/>
              <w:jc w:val="left"/>
            </w:pPr>
            <w:r>
              <w:t xml:space="preserve">Trauma Care Kits (Mobile Units)</w:t>
            </w:r>
          </w:p>
        </w:tc>
        <w:tc>
          <w:tcPr/>
          <w:p>
            <w:pPr>
              <w:pStyle w:val="Compact"/>
              <w:jc w:val="left"/>
            </w:pPr>
            <w:r>
              <w:t xml:space="preserve">$824,500</w:t>
            </w:r>
          </w:p>
        </w:tc>
        <w:tc>
          <w:tcPr/>
          <w:p>
            <w:pPr>
              <w:pStyle w:val="Compact"/>
              <w:jc w:val="left"/>
            </w:pPr>
            <w:r>
              <w:t xml:space="preserve">+22.4%</w:t>
            </w:r>
          </w:p>
        </w:tc>
        <w:tc>
          <w:tcPr/>
          <w:p>
            <w:pPr>
              <w:pStyle w:val="Compact"/>
              <w:jc w:val="left"/>
            </w:pPr>
            <w:r>
              <w:t xml:space="preserve">Fire District 79 (Wildfire Response)</w:t>
            </w:r>
          </w:p>
        </w:tc>
      </w:tr>
      <w:tr>
        <w:tc>
          <w:tcPr/>
          <w:p>
            <w:pPr>
              <w:pStyle w:val="Compact"/>
              <w:jc w:val="left"/>
            </w:pPr>
            <w:r>
              <w:t xml:space="preserve">Telemedicine Integration Systems</w:t>
            </w:r>
          </w:p>
        </w:tc>
        <w:tc>
          <w:tcPr/>
          <w:p>
            <w:pPr>
              <w:pStyle w:val="Compact"/>
              <w:jc w:val="left"/>
            </w:pPr>
            <w:r>
              <w:t xml:space="preserve">$634,500</w:t>
            </w:r>
          </w:p>
        </w:tc>
        <w:tc>
          <w:tcPr/>
          <w:p>
            <w:pPr>
              <w:pStyle w:val="Compact"/>
              <w:jc w:val="left"/>
            </w:pPr>
            <w:r>
              <w:t xml:space="preserve">+31.1%</w:t>
            </w:r>
          </w:p>
        </w:tc>
        <w:tc>
          <w:tcPr/>
          <w:p>
            <w:pPr>
              <w:pStyle w:val="Compact"/>
              <w:jc w:val="left"/>
            </w:pPr>
            <w:r>
              <w:t xml:space="preserve">LADDP &amp; County Hospitals</w:t>
            </w:r>
          </w:p>
        </w:tc>
      </w:tr>
    </w:tbl>
    <w:p>
      <w:pPr>
        <w:pStyle w:val="BodyText"/>
      </w:pPr>
      <w:r>
        <w:rPr>
          <w:bCs/>
          <w:b/>
        </w:rPr>
        <w:t xml:space="preserve">Key Insight:</w:t>
      </w:r>
      <w:r>
        <w:t xml:space="preserve"> </w:t>
      </w:r>
      <w:r>
        <w:t xml:space="preserve">The 31.1% surge in Telemedicine System sales reflects the Los Angeles County Emergency Medical Services Authority's (EMSAC) mandate for all Paramedic units to implement real-time data transmission to hospital ERs by Q2 2024—a policy directly driving PSS's market growth.</w:t>
      </w:r>
    </w:p>
    <w:bookmarkEnd w:id="22"/>
    <w:bookmarkStart w:id="23" w:name="X70552669ce63ab11b1f41b5af706b610fa27d1b"/>
    <w:p>
      <w:pPr>
        <w:pStyle w:val="Heading2"/>
      </w:pPr>
      <w:r>
        <w:t xml:space="preserve">IV. United States Los Angeles: Strategic Growth Drivers</w:t>
      </w:r>
    </w:p>
    <w:p>
      <w:pPr>
        <w:pStyle w:val="FirstParagraph"/>
      </w:pPr>
      <w:r>
        <w:t xml:space="preserve">PSS has capitalized on three critical LA-specific market opportunities:</w:t>
      </w:r>
    </w:p>
    <w:p>
      <w:pPr>
        <w:numPr>
          <w:ilvl w:val="0"/>
          <w:numId w:val="1001"/>
        </w:numPr>
        <w:pStyle w:val="Compact"/>
      </w:pPr>
      <w:r>
        <w:rPr>
          <w:bCs/>
          <w:b/>
        </w:rPr>
        <w:t xml:space="preserve">Wildfire Response Infrastructure:</w:t>
      </w:r>
      <w:r>
        <w:t xml:space="preserve"> </w:t>
      </w:r>
      <w:r>
        <w:t xml:space="preserve">Following the 2023 Palisades and Sand Fire incidents, PSS secured a $1.2M contract with Los Angeles County Fire Department to supply 45 specialized trauma kits for mobile paramedic units operating in fire-affected zones. These kits include heat-resistant medical supplies and GPS-enabled vital monitors.</w:t>
      </w:r>
    </w:p>
    <w:p>
      <w:pPr>
        <w:numPr>
          <w:ilvl w:val="0"/>
          <w:numId w:val="1001"/>
        </w:numPr>
        <w:pStyle w:val="Compact"/>
      </w:pPr>
      <w:r>
        <w:rPr>
          <w:bCs/>
          <w:b/>
        </w:rPr>
        <w:t xml:space="preserve">Urban Health Disparities Initiative:</w:t>
      </w:r>
      <w:r>
        <w:t xml:space="preserve"> </w:t>
      </w:r>
      <w:r>
        <w:t xml:space="preserve">PSS partnered with the LA County Public Health Department on a $950,000 program training 200 new Paramedics (primarily from underserved communities) in cultural competency for high-density areas like South Central and Boyle Heights. This initiative increased our client base by 18% among municipal health agencies.</w:t>
      </w:r>
    </w:p>
    <w:p>
      <w:pPr>
        <w:numPr>
          <w:ilvl w:val="0"/>
          <w:numId w:val="1001"/>
        </w:numPr>
        <w:pStyle w:val="Compact"/>
      </w:pPr>
      <w:r>
        <w:rPr>
          <w:bCs/>
          <w:b/>
        </w:rPr>
        <w:t xml:space="preserve">Regulatory Compliance Mandates:</w:t>
      </w:r>
      <w:r>
        <w:t xml:space="preserve"> </w:t>
      </w:r>
      <w:r>
        <w:t xml:space="preserve">The California Emergency Medical Services Authority's new guidelines (effective January 2023) requiring all Paramedic units to upgrade to EKG-capable defibrillators accelerated sales. PSS's proprietary "LAPD-Compliant" device achieved 74% market share in LA County EMS.</w:t>
      </w:r>
    </w:p>
    <w:bookmarkEnd w:id="23"/>
    <w:bookmarkStart w:id="24" w:name="v.-challenges-and-strategic-adjustments"/>
    <w:p>
      <w:pPr>
        <w:pStyle w:val="Heading2"/>
      </w:pPr>
      <w:r>
        <w:t xml:space="preserve">V. Challenges and Strategic Adjustments</w:t>
      </w:r>
    </w:p>
    <w:p>
      <w:pPr>
        <w:pStyle w:val="FirstParagraph"/>
      </w:pPr>
      <w:r>
        <w:t xml:space="preserve">While sales grew, we faced significant hurdles unique to Los Angeles:</w:t>
      </w:r>
    </w:p>
    <w:p>
      <w:pPr>
        <w:numPr>
          <w:ilvl w:val="0"/>
          <w:numId w:val="1002"/>
        </w:numPr>
        <w:pStyle w:val="Compact"/>
      </w:pPr>
      <w:r>
        <w:rPr>
          <w:bCs/>
          <w:b/>
        </w:rPr>
        <w:t xml:space="preserve">Supply Chain Disruptions:</w:t>
      </w:r>
      <w:r>
        <w:t xml:space="preserve"> </w:t>
      </w:r>
      <w:r>
        <w:t xml:space="preserve">Import delays for critical components (e.g., lithium-ion batteries for medical devices) caused a 3-week backlog in Q2. We mitigated this by partnering with a local San Fernando Valley manufacturer, securing 95% of required parts within the region.</w:t>
      </w:r>
    </w:p>
    <w:p>
      <w:pPr>
        <w:numPr>
          <w:ilvl w:val="0"/>
          <w:numId w:val="1002"/>
        </w:numPr>
        <w:pStyle w:val="Compact"/>
      </w:pPr>
      <w:r>
        <w:rPr>
          <w:bCs/>
          <w:b/>
        </w:rPr>
        <w:t xml:space="preserve">Workforce Shortages:</w:t>
      </w:r>
      <w:r>
        <w:t xml:space="preserve"> </w:t>
      </w:r>
      <w:r>
        <w:t xml:space="preserve">LA's Paramedic vacancy rate (14%) impacted training program uptake. Our solution was to develop a "Paramedic Residency Accelerator" program with community colleges, reducing certification time by 30% and increasing client participation by 25%.</w:t>
      </w:r>
    </w:p>
    <w:p>
      <w:pPr>
        <w:numPr>
          <w:ilvl w:val="0"/>
          <w:numId w:val="1002"/>
        </w:numPr>
        <w:pStyle w:val="Compact"/>
      </w:pPr>
      <w:r>
        <w:rPr>
          <w:bCs/>
          <w:b/>
        </w:rPr>
        <w:t xml:space="preserve">Competitive Pressure:</w:t>
      </w:r>
      <w:r>
        <w:t xml:space="preserve"> </w:t>
      </w:r>
      <w:r>
        <w:t xml:space="preserve">A local competitor attempted to undercut PSS on ALS equipment pricing. We countered through value-based sales—emphasizing our 24/7 LA-based technical support (vs. national competitors' 3-day response) and proven outcomes in LAFD's 2022 performance review.</w:t>
      </w:r>
    </w:p>
    <w:bookmarkEnd w:id="24"/>
    <w:bookmarkStart w:id="25" w:name="X606d5adb09e0c0b5ec7b5abede4167946c1fb5d"/>
    <w:p>
      <w:pPr>
        <w:pStyle w:val="Heading2"/>
      </w:pPr>
      <w:r>
        <w:t xml:space="preserve">VI. Future Outlook: United States Los Angeles Paramedic Market Projections</w:t>
      </w:r>
    </w:p>
    <w:p>
      <w:pPr>
        <w:pStyle w:val="FirstParagraph"/>
      </w:pPr>
      <w:r>
        <w:t xml:space="preserve">PSS projects continued growth in the Los Angeles market through 2024, driven by:</w:t>
      </w:r>
    </w:p>
    <w:p>
      <w:pPr>
        <w:numPr>
          <w:ilvl w:val="0"/>
          <w:numId w:val="1003"/>
        </w:numPr>
        <w:pStyle w:val="Compact"/>
      </w:pPr>
      <w:r>
        <w:rPr>
          <w:bCs/>
          <w:b/>
        </w:rPr>
        <w:t xml:space="preserve">Infrastructure Investment:</w:t>
      </w:r>
      <w:r>
        <w:t xml:space="preserve"> </w:t>
      </w:r>
      <w:r>
        <w:t xml:space="preserve">$50M allocated by LA County for modernizing EMS stations (per Measure R bond), creating new equipment procurement cycles.</w:t>
      </w:r>
    </w:p>
    <w:p>
      <w:pPr>
        <w:numPr>
          <w:ilvl w:val="0"/>
          <w:numId w:val="1003"/>
        </w:numPr>
        <w:pStyle w:val="Compact"/>
      </w:pPr>
      <w:r>
        <w:rPr>
          <w:bCs/>
          <w:b/>
        </w:rPr>
        <w:t xml:space="preserve">Demographic Demand:</w:t>
      </w:r>
      <w:r>
        <w:t xml:space="preserve"> </w:t>
      </w:r>
      <w:r>
        <w:t xml:space="preserve">Aging population growth will require 48+ additional Paramedic units across the county by 2026, per UCLA Health's 2023 demographic study.</w:t>
      </w:r>
    </w:p>
    <w:p>
      <w:pPr>
        <w:numPr>
          <w:ilvl w:val="0"/>
          <w:numId w:val="1003"/>
        </w:numPr>
        <w:pStyle w:val="Compact"/>
      </w:pPr>
      <w:r>
        <w:rPr>
          <w:bCs/>
          <w:b/>
        </w:rPr>
        <w:t xml:space="preserve">Technology Adoption:</w:t>
      </w:r>
      <w:r>
        <w:t xml:space="preserve"> </w:t>
      </w:r>
      <w:r>
        <w:t xml:space="preserve">The Los Angeles Unified School District's new "Paramedic First Responder" pilot program (covering all high schools) will require standardized medical kits and training—projected $850K in first-year revenue for PSS.</w:t>
      </w:r>
    </w:p>
    <w:bookmarkEnd w:id="25"/>
    <w:bookmarkStart w:id="27" w:name="vii.-conclusion"/>
    <w:p>
      <w:pPr>
        <w:pStyle w:val="Heading2"/>
      </w:pPr>
      <w:r>
        <w:t xml:space="preserve">VII. Conclusion</w:t>
      </w:r>
    </w:p>
    <w:p>
      <w:pPr>
        <w:pStyle w:val="FirstParagraph"/>
      </w:pPr>
      <w:r>
        <w:t xml:space="preserve">The Paramedic services sector within the United States Los Angeles market demonstrates remarkable resilience and growth potential, driven by urgent public health needs, regulatory evolution, and strategic infrastructure investment. This Sales Report confirms that high-quality Paramedic support solutions are not merely products but critical public safety investments for LA's 10 million residents. PSS's focus on locally adapted technology—such as wildfire-resistant medical systems and culturally competent training—has positioned us to lead this market segment through 2024 and beyond. We recommend maintaining our current investment in LA-specific R&amp;D, particularly for telemedicine integration, which remains the highest-growth vertical (31.1% YoY) in our United States Los Angeles portfolio.</w:t>
      </w:r>
    </w:p>
    <w:p>
      <w:pPr>
        <w:pStyle w:val="BodyText"/>
      </w:pPr>
      <w:r>
        <w:rPr>
          <w:bCs/>
          <w:b/>
        </w:rPr>
        <w:t xml:space="preserve">Prepared By:</w:t>
      </w:r>
      <w:r>
        <w:t xml:space="preserve"> </w:t>
      </w:r>
      <w:r>
        <w:t xml:space="preserve">Maria Chen, Director of Sales Strategy</w:t>
      </w:r>
      <w:r>
        <w:br/>
      </w:r>
      <w:r>
        <w:rPr>
          <w:bCs/>
          <w:b/>
        </w:rPr>
        <w:t xml:space="preserve">Contact:</w:t>
      </w:r>
      <w:r>
        <w:t xml:space="preserve"> </w:t>
      </w:r>
      <w:r>
        <w:t xml:space="preserve">m.chen@paramedicsolutions.us | (323) 555-7890</w:t>
      </w:r>
    </w:p>
    <w:bookmarkStart w:id="26" w:name="X9278c8043955eb7fd744ff375e696542ea4509f"/>
    <w:p>
      <w:pPr>
        <w:pStyle w:val="Heading3"/>
      </w:pPr>
      <w:r>
        <w:t xml:space="preserve">Paramedic Services Sales Report: Driving Health Outcomes in Los Angeles, United States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Los Angeles, United States</dc:title>
  <dc:creator/>
  <dc:language>en</dc:language>
  <cp:keywords/>
  <dcterms:created xsi:type="dcterms:W3CDTF">2026-07-24T13:03:52Z</dcterms:created>
  <dcterms:modified xsi:type="dcterms:W3CDTF">2026-07-24T13:03:52Z</dcterms:modified>
</cp:coreProperties>
</file>

<file path=docProps/custom.xml><?xml version="1.0" encoding="utf-8"?>
<Properties xmlns="http://schemas.openxmlformats.org/officeDocument/2006/custom-properties" xmlns:vt="http://schemas.openxmlformats.org/officeDocument/2006/docPropsVTypes"/>
</file>