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7" w:name="Xd25d6f2775c2f2cfbcb3d5d5702f5be7e15b74c"/>
    <w:p>
      <w:pPr>
        <w:pStyle w:val="Heading1"/>
      </w:pPr>
      <w:r>
        <w:t xml:space="preserve">Paramedic Services Sales Performance Report: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Leadership Team, United States Miami Operations</w:t>
      </w:r>
      <w:r>
        <w:br/>
      </w:r>
      <w:r>
        <w:rPr>
          <w:bCs/>
          <w:b/>
        </w:rPr>
        <w:t xml:space="preserve">Subject:</w:t>
      </w:r>
      <w:r>
        <w:t xml:space="preserve"> </w:t>
      </w:r>
      <w:r>
        <w:t xml:space="preserve">Comprehensive Analysis of Paramedic Service Demand and Revenue Generation</w:t>
      </w:r>
    </w:p>
    <w:bookmarkStart w:id="20" w:name="i.-executive-summary"/>
    <w:p>
      <w:pPr>
        <w:pStyle w:val="Heading2"/>
      </w:pPr>
      <w:r>
        <w:t xml:space="preserve">I. Executive Summary</w:t>
      </w:r>
    </w:p>
    <w:p>
      <w:pPr>
        <w:pStyle w:val="FirstParagraph"/>
      </w:pPr>
      <w:r>
        <w:t xml:space="preserve">This report details the current sales performance, market dynamics, and strategic opportunities for</w:t>
      </w:r>
      <w:r>
        <w:t xml:space="preserve"> </w:t>
      </w:r>
      <w:r>
        <w:rPr>
          <w:iCs/>
          <w:i/>
        </w:rPr>
        <w:t xml:space="preserve">Paramedic Services</w:t>
      </w:r>
      <w:r>
        <w:t xml:space="preserve"> </w:t>
      </w:r>
      <w:r>
        <w:t xml:space="preserve">within the United States Miami healthcare ecosystem. As South Florida's population surges past 6.5 million residents and tourism peaks annually, demand for certified Paramedic care has reached critical levels. In Q3 2023 alone, Miami-based EMS agencies reported a 14% year-over-year increase in service utilization, directly translating to a $2.1M revenue growth for contracted</w:t>
      </w:r>
      <w:r>
        <w:t xml:space="preserve"> </w:t>
      </w:r>
      <w:r>
        <w:rPr>
          <w:iCs/>
          <w:i/>
        </w:rPr>
        <w:t xml:space="preserve">Paramedic</w:t>
      </w:r>
      <w:r>
        <w:t xml:space="preserve"> </w:t>
      </w:r>
      <w:r>
        <w:t xml:space="preserve">service providers across the United States Miami corridor. This document underscores the</w:t>
      </w:r>
      <w:r>
        <w:t xml:space="preserve"> </w:t>
      </w:r>
      <w:r>
        <w:rPr>
          <w:bCs/>
          <w:b/>
        </w:rPr>
        <w:t xml:space="preserve">paramedic</w:t>
      </w:r>
      <w:r>
        <w:t xml:space="preserve"> </w:t>
      </w:r>
      <w:r>
        <w:t xml:space="preserve">as both a clinical necessity and high-value sales asset within our regional strategy.</w:t>
      </w:r>
    </w:p>
    <w:bookmarkEnd w:id="20"/>
    <w:bookmarkStart w:id="21" w:name="X215fdb7c34fa80e69dbe17179225ee8ac5a06ac"/>
    <w:p>
      <w:pPr>
        <w:pStyle w:val="Heading2"/>
      </w:pPr>
      <w:r>
        <w:t xml:space="preserve">II. Market Context: Why Miami Demands Paramedic Excellence</w:t>
      </w:r>
    </w:p>
    <w:p>
      <w:pPr>
        <w:pStyle w:val="FirstParagraph"/>
      </w:pPr>
      <w:r>
        <w:t xml:space="preserve">The United States Miami market presents unique challenges requiring specialized</w:t>
      </w:r>
      <w:r>
        <w:t xml:space="preserve"> </w:t>
      </w:r>
      <w:r>
        <w:rPr>
          <w:iCs/>
          <w:i/>
        </w:rPr>
        <w:t xml:space="preserve">Paramedic</w:t>
      </w:r>
      <w:r>
        <w:t xml:space="preserve"> </w:t>
      </w:r>
      <w:r>
        <w:t xml:space="preserve">expertise:</w:t>
      </w:r>
    </w:p>
    <w:p>
      <w:pPr>
        <w:numPr>
          <w:ilvl w:val="0"/>
          <w:numId w:val="1001"/>
        </w:numPr>
        <w:pStyle w:val="Compact"/>
      </w:pPr>
      <w:r>
        <w:rPr>
          <w:bCs/>
          <w:b/>
        </w:rPr>
        <w:t xml:space="preserve">Traffic &amp; Tourism Pressure:</w:t>
      </w:r>
      <w:r>
        <w:t xml:space="preserve"> </w:t>
      </w:r>
      <w:r>
        <w:t xml:space="preserve">10+ million annual visitors strain emergency response systems, with 35% of Miami-Dade EMS calls related to tourist incidents (e.g., heat exhaustion, falls at beaches).</w:t>
      </w:r>
    </w:p>
    <w:p>
      <w:pPr>
        <w:numPr>
          <w:ilvl w:val="0"/>
          <w:numId w:val="1001"/>
        </w:numPr>
        <w:pStyle w:val="Compact"/>
      </w:pPr>
      <w:r>
        <w:rPr>
          <w:bCs/>
          <w:b/>
        </w:rPr>
        <w:t xml:space="preserve">Climate Vulnerability:</w:t>
      </w:r>
      <w:r>
        <w:t xml:space="preserve"> </w:t>
      </w:r>
      <w:r>
        <w:t xml:space="preserve">Hurricane season (June-November) and extreme heatwaves amplify demand for mobile critical care. In August 2023, paramedics handled 47% more cardiac arrests during a record-breaking heatwave.</w:t>
      </w:r>
    </w:p>
    <w:p>
      <w:pPr>
        <w:numPr>
          <w:ilvl w:val="0"/>
          <w:numId w:val="1001"/>
        </w:numPr>
        <w:pStyle w:val="Compact"/>
      </w:pPr>
      <w:r>
        <w:rPr>
          <w:bCs/>
          <w:b/>
        </w:rPr>
        <w:t xml:space="preserve">Diverse Patient Population:</w:t>
      </w:r>
      <w:r>
        <w:t xml:space="preserve"> </w:t>
      </w:r>
      <w:r>
        <w:t xml:space="preserve">Miami's multicultural demographic requires</w:t>
      </w:r>
      <w:r>
        <w:t xml:space="preserve"> </w:t>
      </w:r>
      <w:r>
        <w:rPr>
          <w:iCs/>
          <w:i/>
        </w:rPr>
        <w:t xml:space="preserve">Paramedic</w:t>
      </w:r>
      <w:r>
        <w:t xml:space="preserve">s proficient in Spanish/English triage and culturally competent care, directly impacting patient satisfaction scores (which drive repeat business).</w:t>
      </w:r>
    </w:p>
    <w:p>
      <w:pPr>
        <w:numPr>
          <w:ilvl w:val="0"/>
          <w:numId w:val="1001"/>
        </w:numPr>
        <w:pStyle w:val="Compact"/>
      </w:pPr>
      <w:r>
        <w:rPr>
          <w:bCs/>
          <w:b/>
        </w:rPr>
        <w:t xml:space="preserve">Healthcare Infrastructure Gaps:</w:t>
      </w:r>
      <w:r>
        <w:t xml:space="preserve"> </w:t>
      </w:r>
      <w:r>
        <w:t xml:space="preserve">28% of South Florida residents lack primary care access, making EMS the frontline medical intervention point for chronic conditions (diabetes, hypertension).</w:t>
      </w:r>
    </w:p>
    <w:bookmarkEnd w:id="21"/>
    <w:bookmarkStart w:id="22" w:name="Xd810a6fe8d5b3cc7932996e680bf2b43b92b0e7"/>
    <w:p>
      <w:pPr>
        <w:pStyle w:val="Heading2"/>
      </w:pPr>
      <w:r>
        <w:t xml:space="preserve">III. Sales Performance Metrics: United States Miami Segment</w:t>
      </w:r>
    </w:p>
    <w:p>
      <w:pPr>
        <w:pStyle w:val="FirstParagraph"/>
      </w:pPr>
      <w:r>
        <w:t xml:space="preserve">The following data reflects contracted Paramedic service revenue across major Miami providers (Miami Fire-Rescue Department, private EMS firms, hospital-based units):</w:t>
      </w:r>
    </w:p>
    <w:p>
      <w:pPr>
        <w:pStyle w:val="BodyText"/>
      </w:pPr>
      <w:r>
        <w:t xml:space="preserve">Quarter</w:t>
      </w:r>
    </w:p>
    <w:p>
      <w:pPr>
        <w:pStyle w:val="BodyText"/>
      </w:pPr>
      <w:r>
        <w:t xml:space="preserve">Service Utilization (Calls)</w:t>
      </w:r>
    </w:p>
    <w:p>
      <w:pPr>
        <w:pStyle w:val="BodyText"/>
      </w:pPr>
      <w:r>
        <w:t xml:space="preserve">Revenue Generated ($)</w:t>
      </w:r>
    </w:p>
    <w:p>
      <w:pPr>
        <w:pStyle w:val="BodyText"/>
      </w:pPr>
      <w:r>
        <w:t xml:space="preserve">% Growth vs. Prior Year</w:t>
      </w:r>
    </w:p>
    <w:p>
      <w:pPr>
        <w:pStyle w:val="BodyText"/>
      </w:pPr>
      <w:r>
        <w:t xml:space="preserve">Q1 2023</w:t>
      </w:r>
    </w:p>
    <w:p>
      <w:pPr>
        <w:pStyle w:val="BodyText"/>
      </w:pPr>
      <w:r>
        <w:t xml:space="preserve">58,400</w:t>
      </w:r>
    </w:p>
    <w:p>
      <w:pPr>
        <w:pStyle w:val="BodyText"/>
      </w:pPr>
      <w:r>
        <w:t xml:space="preserve">$1,675,000</w:t>
      </w:r>
    </w:p>
    <w:p>
      <w:pPr>
        <w:pStyle w:val="BodyText"/>
      </w:pPr>
      <w:r>
        <w:t xml:space="preserve">+9%</w:t>
      </w:r>
    </w:p>
    <w:p>
      <w:pPr>
        <w:pStyle w:val="BodyText"/>
      </w:pPr>
      <w:r>
        <w:t xml:space="preserve">Q2 2023</w:t>
      </w:r>
    </w:p>
    <w:p>
      <w:pPr>
        <w:pStyle w:val="BodyText"/>
      </w:pPr>
      <w:r>
        <w:t xml:space="preserve">64,850</w:t>
      </w:r>
    </w:p>
    <w:p>
      <w:pPr>
        <w:pStyle w:val="BodyText"/>
      </w:pPr>
      <w:r>
        <w:t xml:space="preserve">$1,927,354</w:t>
      </w:r>
    </w:p>
    <w:p>
      <w:pPr>
        <w:pStyle w:val="BodyText"/>
      </w:pPr>
      <w:r>
        <w:t xml:space="preserve">+12%</w:t>
      </w:r>
    </w:p>
    <w:p>
      <w:pPr>
        <w:pStyle w:val="BodyText"/>
      </w:pPr>
      <w:r>
        <w:t xml:space="preserve">Q3 2023 (Projected)</w:t>
      </w:r>
    </w:p>
    <w:p>
      <w:pPr>
        <w:pStyle w:val="BodyText"/>
      </w:pPr>
      <w:r>
        <w:t xml:space="preserve">71,980</w:t>
      </w:r>
    </w:p>
    <w:p>
      <w:pPr>
        <w:pStyle w:val="BodyText"/>
      </w:pPr>
      <w:r>
        <w:t xml:space="preserve">$2,164,500</w:t>
      </w:r>
    </w:p>
    <w:p>
      <w:pPr>
        <w:pStyle w:val="BodyText"/>
      </w:pPr>
      <w:r>
        <w:t xml:space="preserve">+14%</w:t>
      </w:r>
    </w:p>
    <w:p>
      <w:pPr>
        <w:pStyle w:val="BodyText"/>
      </w:pPr>
      <w:r>
        <w:t xml:space="preserve">Key Insight: Revenue growth correlates directly with Miami's seasonal tourism spikes and climate events. Paramedic service contracts with luxury resorts (e.g., Fontainebleau, Four Seasons) now account for 22% of total revenue—up from 8% in 2020—as facilities prioritize "on-site medical readiness" for guests.</w:t>
      </w:r>
    </w:p>
    <w:bookmarkEnd w:id="22"/>
    <w:bookmarkStart w:id="23" w:name="X5f756469adf0b6a3d047c246262e71810306510"/>
    <w:p>
      <w:pPr>
        <w:pStyle w:val="Heading2"/>
      </w:pPr>
      <w:r>
        <w:t xml:space="preserve">IV. Competitive Landscape &amp; Differentiation</w:t>
      </w:r>
    </w:p>
    <w:p>
      <w:pPr>
        <w:pStyle w:val="FirstParagraph"/>
      </w:pPr>
      <w:r>
        <w:t xml:space="preserve">In the United States Miami market, our Paramedic service division leads through:</w:t>
      </w:r>
    </w:p>
    <w:p>
      <w:pPr>
        <w:numPr>
          <w:ilvl w:val="0"/>
          <w:numId w:val="1002"/>
        </w:numPr>
        <w:pStyle w:val="Compact"/>
      </w:pPr>
      <w:r>
        <w:rPr>
          <w:bCs/>
          <w:b/>
        </w:rPr>
        <w:t xml:space="preserve">Technology Integration:</w:t>
      </w:r>
      <w:r>
        <w:t xml:space="preserve"> </w:t>
      </w:r>
      <w:r>
        <w:t xml:space="preserve">Real-time data sharing with Jackson Memorial Hospital and Baptist Health via our "Miami EMS Connect" platform reduced patient handoff time by 37%, a key selling point for hospital partners.</w:t>
      </w:r>
    </w:p>
    <w:p>
      <w:pPr>
        <w:numPr>
          <w:ilvl w:val="0"/>
          <w:numId w:val="1002"/>
        </w:numPr>
        <w:pStyle w:val="Compact"/>
      </w:pPr>
      <w:r>
        <w:rPr>
          <w:bCs/>
          <w:b/>
        </w:rPr>
        <w:t xml:space="preserve">Cultural Competency Certification:</w:t>
      </w:r>
      <w:r>
        <w:t xml:space="preserve"> </w:t>
      </w:r>
      <w:r>
        <w:t xml:space="preserve">100% of Miami-paramedics hold bilingual (English/Spanish) certification—a requirement for contracts with major healthcare systems like Baptist Health, which mandates it for all emergency service vendors.</w:t>
      </w:r>
    </w:p>
    <w:p>
      <w:pPr>
        <w:numPr>
          <w:ilvl w:val="0"/>
          <w:numId w:val="1002"/>
        </w:numPr>
        <w:pStyle w:val="Compact"/>
      </w:pPr>
      <w:r>
        <w:rPr>
          <w:bCs/>
          <w:b/>
        </w:rPr>
        <w:t xml:space="preserve">Specialized Response Teams:</w:t>
      </w:r>
      <w:r>
        <w:t xml:space="preserve"> </w:t>
      </w:r>
      <w:r>
        <w:t xml:space="preserve">Deploying "Heat Emergency" and "Tourist Medical Response" paramedic units during summer months generated 18% higher contract renewals from tourism clients versus standard services.</w:t>
      </w:r>
    </w:p>
    <w:bookmarkEnd w:id="23"/>
    <w:bookmarkStart w:id="24" w:name="v.-challenges-strategic-imperatives"/>
    <w:p>
      <w:pPr>
        <w:pStyle w:val="Heading2"/>
      </w:pPr>
      <w:r>
        <w:t xml:space="preserve">V. Challenges &amp; Strategic Imperatives</w:t>
      </w:r>
    </w:p>
    <w:p>
      <w:pPr>
        <w:pStyle w:val="FirstParagraph"/>
      </w:pPr>
      <w:r>
        <w:t xml:space="preserve">Despite strong growth, Miami-specific challenges require urgent attention:</w:t>
      </w:r>
    </w:p>
    <w:p>
      <w:pPr>
        <w:numPr>
          <w:ilvl w:val="0"/>
          <w:numId w:val="1003"/>
        </w:numPr>
        <w:pStyle w:val="Compact"/>
      </w:pPr>
      <w:r>
        <w:rPr>
          <w:bCs/>
          <w:b/>
        </w:rPr>
        <w:t xml:space="preserve">Paramedic Retention Crisis:</w:t>
      </w:r>
      <w:r>
        <w:t xml:space="preserve"> </w:t>
      </w:r>
      <w:r>
        <w:t xml:space="preserve">31% turnover rate among Miami-based paramedics (vs. 19% national average) threatens service continuity. We must invest in $25K signing bonuses and mental health support to retain talent.</w:t>
      </w:r>
    </w:p>
    <w:p>
      <w:pPr>
        <w:numPr>
          <w:ilvl w:val="0"/>
          <w:numId w:val="1003"/>
        </w:numPr>
        <w:pStyle w:val="Compact"/>
      </w:pPr>
      <w:r>
        <w:rPr>
          <w:bCs/>
          <w:b/>
        </w:rPr>
        <w:t xml:space="preserve">Infrastructure Gaps:</w:t>
      </w:r>
      <w:r>
        <w:t xml:space="preserve"> </w:t>
      </w:r>
      <w:r>
        <w:t xml:space="preserve">Aging EMS vehicles (avg. age: 8 years) limit response times during rush hour in Downtown Miami. A $1.4M fleet modernization plan is critical for sales pipeline credibility.</w:t>
      </w:r>
    </w:p>
    <w:p>
      <w:pPr>
        <w:numPr>
          <w:ilvl w:val="0"/>
          <w:numId w:val="1003"/>
        </w:numPr>
        <w:pStyle w:val="Compact"/>
      </w:pPr>
      <w:r>
        <w:rPr>
          <w:bCs/>
          <w:b/>
        </w:rPr>
        <w:t xml:space="preserve">Regulatory Pressure:</w:t>
      </w:r>
      <w:r>
        <w:t xml:space="preserve"> </w:t>
      </w:r>
      <w:r>
        <w:t xml:space="preserve">Florida Statute 401.28 requires all paramedics to complete advanced trauma training by 2025—a cost our competitors are underestimating. Early compliance will be a key sales differentiator.</w:t>
      </w:r>
    </w:p>
    <w:bookmarkEnd w:id="24"/>
    <w:bookmarkStart w:id="25" w:name="Xa2a1530605d3ecbd924a272d6d0dce9569a323d"/>
    <w:p>
      <w:pPr>
        <w:pStyle w:val="Heading2"/>
      </w:pPr>
      <w:r>
        <w:t xml:space="preserve">VI. Sales Strategy: Capitalizing on the United States Miami Opportunity</w:t>
      </w:r>
    </w:p>
    <w:p>
      <w:pPr>
        <w:pStyle w:val="FirstParagraph"/>
      </w:pPr>
      <w:r>
        <w:t xml:space="preserve">To sustain and accelerate growth, we recommend:</w:t>
      </w:r>
    </w:p>
    <w:p>
      <w:pPr>
        <w:numPr>
          <w:ilvl w:val="0"/>
          <w:numId w:val="1004"/>
        </w:numPr>
        <w:pStyle w:val="Compact"/>
      </w:pPr>
      <w:r>
        <w:rPr>
          <w:bCs/>
          <w:b/>
        </w:rPr>
        <w:t xml:space="preserve">Expand Resort Partnerships:</w:t>
      </w:r>
      <w:r>
        <w:t xml:space="preserve"> </w:t>
      </w:r>
      <w:r>
        <w:t xml:space="preserve">Target 5 new luxury hotel contracts by Q1 2024 (current pipeline: $850K in potential revenue) through "On-Site Paramedic Concierge" packages.</w:t>
      </w:r>
    </w:p>
    <w:p>
      <w:pPr>
        <w:numPr>
          <w:ilvl w:val="0"/>
          <w:numId w:val="1004"/>
        </w:numPr>
        <w:pStyle w:val="Compact"/>
      </w:pPr>
      <w:r>
        <w:rPr>
          <w:bCs/>
          <w:b/>
        </w:rPr>
        <w:t xml:space="preserve">Pursue Municipal Contracts:</w:t>
      </w:r>
      <w:r>
        <w:t xml:space="preserve"> </w:t>
      </w:r>
      <w:r>
        <w:t xml:space="preserve">Leverage our Q3 performance data to bid for Miami-Dade County’s upcoming $6.2M EMS service renewal, emphasizing our 98% on-time response rate during recent hurricanes.</w:t>
      </w:r>
    </w:p>
    <w:p>
      <w:pPr>
        <w:numPr>
          <w:ilvl w:val="0"/>
          <w:numId w:val="1004"/>
        </w:numPr>
        <w:pStyle w:val="Compact"/>
      </w:pPr>
      <w:r>
        <w:rPr>
          <w:bCs/>
          <w:b/>
        </w:rPr>
        <w:t xml:space="preserve">Develop Corporate Wellness Programs:</w:t>
      </w:r>
      <w:r>
        <w:t xml:space="preserve"> </w:t>
      </w:r>
      <w:r>
        <w:t xml:space="preserve">Pitch Miami-based corporations (e.g., American Airlines, Bank of America HQ) on "Paramedic-Backed Workplace Safety" packages—addressing heat-related incidents in office environments.</w:t>
      </w:r>
    </w:p>
    <w:bookmarkEnd w:id="25"/>
    <w:bookmarkStart w:id="26" w:name="X06e60b34201afd3efad6ca6ba73a60ba75cad55"/>
    <w:p>
      <w:pPr>
        <w:pStyle w:val="Heading2"/>
      </w:pPr>
      <w:r>
        <w:t xml:space="preserve">VII. Conclusion: Paramedic Excellence as a Revenue Engine</w:t>
      </w:r>
    </w:p>
    <w:p>
      <w:pPr>
        <w:pStyle w:val="FirstParagraph"/>
      </w:pPr>
      <w:r>
        <w:t xml:space="preserve">The United States Miami market unequivocally proves that</w:t>
      </w:r>
      <w:r>
        <w:t xml:space="preserve"> </w:t>
      </w:r>
      <w:r>
        <w:rPr>
          <w:iCs/>
          <w:i/>
        </w:rPr>
        <w:t xml:space="preserve">Paramedic</w:t>
      </w:r>
      <w:r>
        <w:t xml:space="preserve"> </w:t>
      </w:r>
      <w:r>
        <w:t xml:space="preserve">services are not merely operational necessities—they are high-impact revenue drivers. With tourism, climate, and population growth converging in South Florida, our ability to scale certified</w:t>
      </w:r>
      <w:r>
        <w:t xml:space="preserve"> </w:t>
      </w:r>
      <w:r>
        <w:rPr>
          <w:iCs/>
          <w:i/>
        </w:rPr>
        <w:t xml:space="preserve">Paramedic</w:t>
      </w:r>
      <w:r>
        <w:t xml:space="preserve"> </w:t>
      </w:r>
      <w:r>
        <w:t xml:space="preserve">deployments directly determines competitive advantage. In Q3 2023 alone, Miami-based paramedic service contracts generated $1.7M more revenue than projected due to proactive market adaptation. Investing in retention, technology, and specialized training isn’t just good healthcare—it’s a strategic sales imperative for the entire United States Miami healthcare ecosystem. We project 18% YoY growth in Paramedic service revenue for Miami by Q4 2024 if current strategies are executed with urgency.</w:t>
      </w:r>
    </w:p>
    <w:p>
      <w:pPr>
        <w:pStyle w:val="BodyText"/>
      </w:pPr>
      <w:r>
        <w:rPr>
          <w:bCs/>
          <w:b/>
        </w:rPr>
        <w:t xml:space="preserve">Recommendation:</w:t>
      </w:r>
      <w:r>
        <w:t xml:space="preserve"> </w:t>
      </w:r>
      <w:r>
        <w:t xml:space="preserve">Approve the $1.4M fleet modernization and $500K cultural competency training fund to secure our position as the premier</w:t>
      </w:r>
      <w:r>
        <w:t xml:space="preserve"> </w:t>
      </w:r>
      <w:r>
        <w:rPr>
          <w:iCs/>
          <w:i/>
        </w:rPr>
        <w:t xml:space="preserve">Paramedic</w:t>
      </w:r>
      <w:r>
        <w:t xml:space="preserve"> </w:t>
      </w:r>
      <w:r>
        <w:t xml:space="preserve">service provider in the United States Miami market, directly supporting a 23% revenue growth target for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Performance Report: United States Miami Market</dc:title>
  <dc:creator/>
  <dc:language>en</dc:language>
  <cp:keywords/>
  <dcterms:created xsi:type="dcterms:W3CDTF">2026-07-23T20:35:45Z</dcterms:created>
  <dcterms:modified xsi:type="dcterms:W3CDTF">2026-07-23T20:35:45Z</dcterms:modified>
</cp:coreProperties>
</file>

<file path=docProps/custom.xml><?xml version="1.0" encoding="utf-8"?>
<Properties xmlns="http://schemas.openxmlformats.org/officeDocument/2006/custom-properties" xmlns:vt="http://schemas.openxmlformats.org/officeDocument/2006/docPropsVTypes"/>
</file>