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Sales</w:t>
      </w:r>
      <w:r>
        <w:t xml:space="preserve"> </w:t>
      </w:r>
      <w:r>
        <w:t xml:space="preserve">Report:</w:t>
      </w:r>
      <w:r>
        <w:t xml:space="preserve"> </w:t>
      </w:r>
      <w:r>
        <w:t xml:space="preserve">Afghanistan</w:t>
      </w:r>
      <w:r>
        <w:t xml:space="preserve"> </w:t>
      </w:r>
      <w:r>
        <w:t xml:space="preserve">Kabul</w:t>
      </w:r>
      <w:r>
        <w:t xml:space="preserve"> </w:t>
      </w:r>
      <w:r>
        <w:t xml:space="preserve">Market</w:t>
      </w:r>
      <w:r>
        <w:t xml:space="preserve"> </w:t>
      </w:r>
      <w:r>
        <w:t xml:space="preserve">Assessment</w:t>
      </w:r>
    </w:p>
    <w:bookmarkStart w:id="27" w:name="X4824cd4c16b1d335fc46fd5af8df7a34f22496b"/>
    <w:p>
      <w:pPr>
        <w:pStyle w:val="Heading1"/>
      </w:pPr>
      <w:r>
        <w:t xml:space="preserve">Sales Report: Petroleum Engineering Services Market Analysis for Kabul, Afghanistan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Energy Solutions International (GESI) Executive Leadership</w:t>
      </w:r>
      <w:r>
        <w:br/>
      </w:r>
      <w:r>
        <w:rPr>
          <w:bCs/>
          <w:b/>
        </w:rPr>
        <w:t xml:space="preserve">Prepared By:</w:t>
      </w:r>
      <w:r>
        <w:t xml:space="preserve"> </w:t>
      </w:r>
      <w:r>
        <w:t xml:space="preserve">Market Intelligence Division, GESI</w:t>
      </w:r>
    </w:p>
    <w:bookmarkStart w:id="20" w:name="i.-executive-summary"/>
    <w:p>
      <w:pPr>
        <w:pStyle w:val="Heading2"/>
      </w:pPr>
      <w:r>
        <w:t xml:space="preserve">I. Executive Summary</w:t>
      </w:r>
    </w:p>
    <w:p>
      <w:pPr>
        <w:pStyle w:val="FirstParagraph"/>
      </w:pPr>
      <w:r>
        <w:t xml:space="preserve">This Sales Report provides a comprehensive assessment of the current and near-term potential for Petroleum Engineer services within Kabul, Afghanistan. While acknowledging significant geopolitical and operational challenges, this analysis identifies critical pathways for strategic market entry should stability be achieved. The report confirms that active petroleum engineering sales opportunities in Kabul remain dormant due to the absence of operational oil/gas infrastructure. However, a substantial latent demand exists among international development agencies and potential future operators requiring specialized expertise for resource assessment and long-term planning.</w:t>
      </w:r>
    </w:p>
    <w:bookmarkEnd w:id="20"/>
    <w:bookmarkStart w:id="21" w:name="Xaa30f8cf77b7dd8e86080064abc0dd569d2d251"/>
    <w:p>
      <w:pPr>
        <w:pStyle w:val="Heading2"/>
      </w:pPr>
      <w:r>
        <w:t xml:space="preserve">II. Market Context: Afghanistan Kabul &amp; Petroleum Engineering</w:t>
      </w:r>
    </w:p>
    <w:p>
      <w:pPr>
        <w:pStyle w:val="FirstParagraph"/>
      </w:pPr>
      <w:r>
        <w:t xml:space="preserve">The city of Kabul serves as the political, economic, and administrative hub of Afghanistan. Historically, petroleum exploration has been limited to remote regions like the Helmand Basin and the northeast (e.g., Badakhshan), with no significant commercial production within or near Kabul itself. The capital lacks oil refineries, pipelines, or active drilling operations. Consequently, there is no established market for Petroleum Engineer services in conventional on-site roles within Kabul today.</w:t>
      </w:r>
    </w:p>
    <w:p>
      <w:pPr>
        <w:pStyle w:val="BodyText"/>
      </w:pPr>
      <w:r>
        <w:t xml:space="preserve">However, the strategic importance of Afghanistan's potential hydrocarbon resources (estimated at 10 billion barrels of oil and 12 trillion cubic feet of gas by the USGS) creates a unique long-term context. The role of the Petroleum Engineer is fundamentally tied to resource evaluation, feasibility studies, and infrastructure planning – activities that are inherently remote from active production sites. This report focuses on the</w:t>
      </w:r>
      <w:r>
        <w:t xml:space="preserve"> </w:t>
      </w:r>
      <w:r>
        <w:rPr>
          <w:bCs/>
          <w:b/>
        </w:rPr>
        <w:t xml:space="preserve">Petroleum Engineer</w:t>
      </w:r>
      <w:r>
        <w:t xml:space="preserve"> </w:t>
      </w:r>
      <w:r>
        <w:t xml:space="preserve">as a critical professional for future market development, not current operational roles.</w:t>
      </w:r>
    </w:p>
    <w:bookmarkEnd w:id="21"/>
    <w:bookmarkStart w:id="22" w:name="iii.-current-sales-landscape-kabul-focus"/>
    <w:p>
      <w:pPr>
        <w:pStyle w:val="Heading2"/>
      </w:pPr>
      <w:r>
        <w:t xml:space="preserve">III. Current Sales Landscape: Kabul Focus</w:t>
      </w:r>
    </w:p>
    <w:p>
      <w:pPr>
        <w:pStyle w:val="FirstParagraph"/>
      </w:pPr>
      <w:r>
        <w:rPr>
          <w:iCs/>
          <w:i/>
        </w:rPr>
        <w:t xml:space="preserve">Actual Sales Activity (Q3 2023): Zero Revenue Generated.</w:t>
      </w:r>
    </w:p>
    <w:p>
      <w:pPr>
        <w:pStyle w:val="BodyText"/>
      </w:pPr>
      <w:r>
        <w:t xml:space="preserve">The absence of active petroleum operations in Kabul means no direct sales of Petroleum Engineer services are occurring. Foreign companies, including those with historical presence (e.g., China National Petroleum Corporation - CNPC, early US projects), have suspended all activities since the Taliban takeover in August 2021 due to sanctions and security concerns. The Ministry of Energy and Water has limited capacity for technical petroleum work.</w:t>
      </w:r>
    </w:p>
    <w:p>
      <w:pPr>
        <w:pStyle w:val="BodyText"/>
      </w:pPr>
      <w:r>
        <w:t xml:space="preserve">Key constraints hindering sales:</w:t>
      </w:r>
    </w:p>
    <w:p>
      <w:pPr>
        <w:numPr>
          <w:ilvl w:val="0"/>
          <w:numId w:val="1001"/>
        </w:numPr>
        <w:pStyle w:val="Compact"/>
      </w:pPr>
      <w:r>
        <w:rPr>
          <w:bCs/>
          <w:b/>
        </w:rPr>
        <w:t xml:space="preserve">Geopolitical Instability:</w:t>
      </w:r>
      <w:r>
        <w:t xml:space="preserve"> </w:t>
      </w:r>
      <w:r>
        <w:t xml:space="preserve">Sanctions (OFAC restrictions) prevent international oil companies from operating, directly eliminating the client base.</w:t>
      </w:r>
    </w:p>
    <w:p>
      <w:pPr>
        <w:numPr>
          <w:ilvl w:val="0"/>
          <w:numId w:val="1001"/>
        </w:numPr>
        <w:pStyle w:val="Compact"/>
      </w:pPr>
      <w:r>
        <w:rPr>
          <w:bCs/>
          <w:b/>
        </w:rPr>
        <w:t xml:space="preserve">Lack of Infrastructure:</w:t>
      </w:r>
      <w:r>
        <w:t xml:space="preserve"> </w:t>
      </w:r>
      <w:r>
        <w:t xml:space="preserve">Kabul has no pipeline networks, refineries, or drilling rigs requiring on-site Petroleum Engineer support.</w:t>
      </w:r>
    </w:p>
    <w:p>
      <w:pPr>
        <w:numPr>
          <w:ilvl w:val="0"/>
          <w:numId w:val="1001"/>
        </w:numPr>
        <w:pStyle w:val="Compact"/>
      </w:pPr>
      <w:r>
        <w:rPr>
          <w:bCs/>
          <w:b/>
        </w:rPr>
        <w:t xml:space="preserve">Security Environment:</w:t>
      </w:r>
      <w:r>
        <w:t xml:space="preserve"> </w:t>
      </w:r>
      <w:r>
        <w:t xml:space="preserve">High risk for foreign technical personnel limits operational feasibility significantly.</w:t>
      </w:r>
    </w:p>
    <w:p>
      <w:pPr>
        <w:numPr>
          <w:ilvl w:val="0"/>
          <w:numId w:val="1001"/>
        </w:numPr>
        <w:pStyle w:val="Compact"/>
      </w:pPr>
      <w:r>
        <w:rPr>
          <w:bCs/>
          <w:b/>
        </w:rPr>
        <w:t xml:space="preserve">Regulatory Vacuum:</w:t>
      </w:r>
      <w:r>
        <w:t xml:space="preserve"> </w:t>
      </w:r>
      <w:r>
        <w:t xml:space="preserve">Absent clear petroleum legislation and licensing frameworks under the current administration.</w:t>
      </w:r>
    </w:p>
    <w:bookmarkEnd w:id="22"/>
    <w:bookmarkStart w:id="23" w:name="X3b20de5ba8e6b5437dec9cfb00b94fc851b7d66"/>
    <w:p>
      <w:pPr>
        <w:pStyle w:val="Heading2"/>
      </w:pPr>
      <w:r>
        <w:t xml:space="preserve">IV. Target Market &amp; Sales Strategy (Long-Term Perspective)</w:t>
      </w:r>
    </w:p>
    <w:p>
      <w:pPr>
        <w:pStyle w:val="FirstParagraph"/>
      </w:pPr>
      <w:r>
        <w:t xml:space="preserve">This Sales Report reframes the opportunity towards future potential rather than current sales. The viable target for Petroleum Engineer services in Kabul centers on two evolving segments:</w:t>
      </w:r>
    </w:p>
    <w:p>
      <w:pPr>
        <w:numPr>
          <w:ilvl w:val="0"/>
          <w:numId w:val="1002"/>
        </w:numPr>
        <w:pStyle w:val="Compact"/>
      </w:pPr>
      <w:r>
        <w:rPr>
          <w:bCs/>
          <w:b/>
        </w:rPr>
        <w:t xml:space="preserve">International Development Agencies (USAID, World Bank):</w:t>
      </w:r>
      <w:r>
        <w:t xml:space="preserve"> </w:t>
      </w:r>
      <w:r>
        <w:t xml:space="preserve">These entities are currently funding limited geological surveys and capacity building. Sales efforts should focus on bidding for contracts related to resource assessment studies, environmental impact assessments (EIAs), and training local geologists/technicians. A Petroleum Engineer is essential for interpreting subsurface data critical to these projects.</w:t>
      </w:r>
    </w:p>
    <w:p>
      <w:pPr>
        <w:numPr>
          <w:ilvl w:val="0"/>
          <w:numId w:val="1002"/>
        </w:numPr>
        <w:pStyle w:val="Compact"/>
      </w:pPr>
      <w:r>
        <w:rPr>
          <w:bCs/>
          <w:b/>
        </w:rPr>
        <w:t xml:space="preserve">Potential Future Operators (IF Political Stability Emerges):</w:t>
      </w:r>
      <w:r>
        <w:t xml:space="preserve"> </w:t>
      </w:r>
      <w:r>
        <w:t xml:space="preserve">The primary sales target will shift to international oil companies (IOCs) or national oil companies (NOCs) like the newly formed Afghan Oil Company, should a stable government emerge that secures international investment. Sales must focus on pre-feasibility studies, reservoir modeling, and environmental planning – all requiring specialized Petroleum Engineer input.</w:t>
      </w:r>
    </w:p>
    <w:bookmarkEnd w:id="23"/>
    <w:bookmarkStart w:id="24" w:name="Xe2ebc18b700566ff37be1b1f54cba6c21b7cde7"/>
    <w:p>
      <w:pPr>
        <w:pStyle w:val="Heading2"/>
      </w:pPr>
      <w:r>
        <w:t xml:space="preserve">V. Critical Success Factors for Future Sales in Kabul</w:t>
      </w:r>
    </w:p>
    <w:p>
      <w:pPr>
        <w:pStyle w:val="FirstParagraph"/>
      </w:pPr>
      <w:r>
        <w:t xml:space="preserve">For GESI to successfully sell Petroleum Engineer services in the Kabul market once opportunities arise, the following must be prioritized:</w:t>
      </w:r>
    </w:p>
    <w:p>
      <w:pPr>
        <w:numPr>
          <w:ilvl w:val="0"/>
          <w:numId w:val="1003"/>
        </w:numPr>
        <w:pStyle w:val="Compact"/>
      </w:pPr>
      <w:r>
        <w:rPr>
          <w:bCs/>
          <w:b/>
        </w:rPr>
        <w:t xml:space="preserve">Strategic Relationship Building NOW:</w:t>
      </w:r>
      <w:r>
        <w:t xml:space="preserve"> </w:t>
      </w:r>
      <w:r>
        <w:t xml:space="preserve">Establish trust with key Afghan ministries (Energy &amp; Water, Mines) and development agencies *while they are still operational*. This involves non-commercial technical assistance programs focusing on capacity building in Kabul.</w:t>
      </w:r>
    </w:p>
    <w:p>
      <w:pPr>
        <w:numPr>
          <w:ilvl w:val="0"/>
          <w:numId w:val="1003"/>
        </w:numPr>
        <w:pStyle w:val="Compact"/>
      </w:pPr>
      <w:r>
        <w:rPr>
          <w:bCs/>
          <w:b/>
        </w:rPr>
        <w:t xml:space="preserve">Localized Expertise Development:</w:t>
      </w:r>
      <w:r>
        <w:t xml:space="preserve"> </w:t>
      </w:r>
      <w:r>
        <w:t xml:space="preserve">Partner with Kabul University to develop Petroleum Engineering training modules. The presence of a skilled local workforce is essential for future sales success and client confidence in the Kabul market.</w:t>
      </w:r>
    </w:p>
    <w:p>
      <w:pPr>
        <w:numPr>
          <w:ilvl w:val="0"/>
          <w:numId w:val="1003"/>
        </w:numPr>
        <w:pStyle w:val="Compact"/>
      </w:pPr>
      <w:r>
        <w:rPr>
          <w:bCs/>
          <w:b/>
        </w:rPr>
        <w:t xml:space="preserve">Rigorous Risk Assessment Integration:</w:t>
      </w:r>
      <w:r>
        <w:t xml:space="preserve"> </w:t>
      </w:r>
      <w:r>
        <w:t xml:space="preserve">Every proposal must include detailed, up-to-date security protocols and geopolitical risk mitigation strategies specific to working within Kabul city limits under current conditions.</w:t>
      </w:r>
    </w:p>
    <w:p>
      <w:pPr>
        <w:numPr>
          <w:ilvl w:val="0"/>
          <w:numId w:val="1003"/>
        </w:numPr>
        <w:pStyle w:val="Compact"/>
      </w:pPr>
      <w:r>
        <w:rPr>
          <w:bCs/>
          <w:b/>
        </w:rPr>
        <w:t xml:space="preserve">Focused Technical Differentiation:</w:t>
      </w:r>
      <w:r>
        <w:t xml:space="preserve"> </w:t>
      </w:r>
      <w:r>
        <w:t xml:space="preserve">Emphasize expertise in complex terrain (mountainous regions near Kabul), water management for drilling (critical in arid Afghanistan), and sustainable practices – key differentiators for the Afghan context.</w:t>
      </w:r>
    </w:p>
    <w:bookmarkEnd w:id="24"/>
    <w:bookmarkStart w:id="25" w:name="vi.-recommended-sales-action-plan"/>
    <w:p>
      <w:pPr>
        <w:pStyle w:val="Heading2"/>
      </w:pPr>
      <w:r>
        <w:t xml:space="preserve">VI. Recommended Sales Action Plan</w:t>
      </w:r>
    </w:p>
    <w:p>
      <w:pPr>
        <w:pStyle w:val="FirstParagraph"/>
      </w:pPr>
      <w:r>
        <w:t xml:space="preserve">This Sales Report concludes with a phased strategy targeting the Kabul market:</w:t>
      </w:r>
    </w:p>
    <w:p>
      <w:pPr>
        <w:numPr>
          <w:ilvl w:val="0"/>
          <w:numId w:val="1004"/>
        </w:numPr>
        <w:pStyle w:val="Compact"/>
      </w:pPr>
      <w:r>
        <w:rPr>
          <w:bCs/>
          <w:b/>
        </w:rPr>
        <w:t xml:space="preserve">Phase 1 (0-18 Months):</w:t>
      </w:r>
      <w:r>
        <w:t xml:space="preserve"> </w:t>
      </w:r>
      <w:r>
        <w:t xml:space="preserve">Secure two small-scale, non-operational contracts with international NGOs for geological data analysis and environmental baseline studies in Afghanistan's *non-Kabul* resource areas (e.g., Amu Darya Basin). Use this as a platform to demonstrate capabilities and build credibility within Kabul-based government offices. *Target: 2-3 pilot projects.</w:t>
      </w:r>
    </w:p>
    <w:p>
      <w:pPr>
        <w:numPr>
          <w:ilvl w:val="0"/>
          <w:numId w:val="1004"/>
        </w:numPr>
        <w:pStyle w:val="Compact"/>
      </w:pPr>
      <w:r>
        <w:rPr>
          <w:bCs/>
          <w:b/>
        </w:rPr>
        <w:t xml:space="preserve">Phase 2 (18-36 Months):</w:t>
      </w:r>
      <w:r>
        <w:t xml:space="preserve"> </w:t>
      </w:r>
      <w:r>
        <w:t xml:space="preserve">Bid for World Bank/UNDP-funded capacity-building programs in Kabul focusing on training future Petroleum Engineers. Position GESI as the technical partner, delivering curriculum and field experience. *Target: 1 major training contract.</w:t>
      </w:r>
    </w:p>
    <w:p>
      <w:pPr>
        <w:numPr>
          <w:ilvl w:val="0"/>
          <w:numId w:val="1004"/>
        </w:numPr>
        <w:pStyle w:val="Compact"/>
      </w:pPr>
      <w:r>
        <w:rPr>
          <w:bCs/>
          <w:b/>
        </w:rPr>
        <w:t xml:space="preserve">Phase 3 (36+ Months):</w:t>
      </w:r>
      <w:r>
        <w:t xml:space="preserve"> </w:t>
      </w:r>
      <w:r>
        <w:t xml:space="preserve">Be prepared to lead the technical team for any pre-feasibility study if an international company expresses interest in a Kabul-based resource assessment project under stable conditions. *Target: Lead engineering team for a $500k+ study.</w:t>
      </w:r>
    </w:p>
    <w:bookmarkEnd w:id="25"/>
    <w:bookmarkStart w:id="26" w:name="vii.-conclusion-sales-report-verdict"/>
    <w:p>
      <w:pPr>
        <w:pStyle w:val="Heading2"/>
      </w:pPr>
      <w:r>
        <w:t xml:space="preserve">VII. Conclusion: Sales Report Verdict</w:t>
      </w:r>
    </w:p>
    <w:p>
      <w:pPr>
        <w:pStyle w:val="FirstParagraph"/>
      </w:pPr>
      <w:r>
        <w:t xml:space="preserve">The immediate sales potential for Petroleum Engineer services within the city of Kabul, Afghanistan is non-existent due to the complete lack of operational oil and gas infrastructure and severe geopolitical restrictions. **This Sales Report does not recommend any current investment in direct service provision for on-site Petroleum Engineer roles in Kabul.**</w:t>
      </w:r>
    </w:p>
    <w:p>
      <w:pPr>
        <w:pStyle w:val="BodyText"/>
      </w:pPr>
      <w:r>
        <w:t xml:space="preserve">However, this document confirms that Afghanistan's petroleum potential creates a *definitive future market* where specialized Petroleum Engineer expertise will be essential for any meaningful development. The city of Kabul remains the logical administrative and technical hub for coordinating such efforts should stability return. Therefore, the strategic imperative is to build foundational relationships and demonstrate capability through non-operational projects *now*, positioning GESI as the trusted partner when opportunities in Afghanistan Kabul finally emerge. The value proposition of a highly skilled Petroleum Engineer in this context transcends immediate sales; it is an investment in future market leadership for one of Central Asia's most significant, yet currently inaccessible, hydrocarbon basins.</w:t>
      </w:r>
    </w:p>
    <w:p>
      <w:pPr>
        <w:pStyle w:val="BodyText"/>
      </w:pPr>
      <w:r>
        <w:rPr>
          <w:iCs/>
          <w:i/>
        </w:rPr>
        <w:t xml:space="preserve">Prepared by: Global Energy Solutions International (GESI) Market Intelligence Division | Confidential &amp; Proprietary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Sales Report: Afghanistan Kabul Market Assessment</dc:title>
  <dc:creator/>
  <dc:language>en</dc:language>
  <cp:keywords/>
  <dcterms:created xsi:type="dcterms:W3CDTF">2026-07-23T22:54:23Z</dcterms:created>
  <dcterms:modified xsi:type="dcterms:W3CDTF">2026-07-23T22:54:23Z</dcterms:modified>
</cp:coreProperties>
</file>

<file path=docProps/custom.xml><?xml version="1.0" encoding="utf-8"?>
<Properties xmlns="http://schemas.openxmlformats.org/officeDocument/2006/custom-properties" xmlns:vt="http://schemas.openxmlformats.org/officeDocument/2006/docPropsVTypes"/>
</file>