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7" w:name="X31713fc8a727193fca720740aeeeff6379a74e3"/>
    <w:p>
      <w:pPr>
        <w:pStyle w:val="Heading1"/>
      </w:pPr>
      <w:r>
        <w:t xml:space="preserve">Sales Report: Petroleum Engineer Services Market Analysis &amp; Performance Summary - Argentina Buenos Aires Region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Petroleum Engineer services within the Argentine energy sector, with a specific focus on the Buenos Aires metropolitan region and its critical role as the nation's commercial and technical hub. The report confirms sustained demand for specialized Petroleum Engineering expertise driven by Argentina's commitment to developing its vast unconventional resources, particularly in the Vaca Muerta formation. As of Q3 2024, our team of certified Petroleum Engineers based in Buenos Aires has achieved a 15% year-over-year growth in contract value, directly contributing to the regional sales target attainment rate of 107%. This success underscores Buenos Aires' position as the nerve center for engineering innovation and client acquisition across Argentina's oil and gas landscape.</w:t>
      </w:r>
    </w:p>
    <w:bookmarkEnd w:id="20"/>
    <w:bookmarkStart w:id="21" w:name="Xf3d86430591469fdda4b69820c2edcdcc06e876"/>
    <w:p>
      <w:pPr>
        <w:pStyle w:val="Heading2"/>
      </w:pPr>
      <w:r>
        <w:t xml:space="preserve">Market Context: Argentina Buenos Aires &amp; Petroleum Engineering Demand</w:t>
      </w:r>
    </w:p>
    <w:p>
      <w:pPr>
        <w:pStyle w:val="FirstParagraph"/>
      </w:pPr>
      <w:r>
        <w:t xml:space="preserve">The energy sector in</w:t>
      </w:r>
      <w:r>
        <w:t xml:space="preserve"> </w:t>
      </w:r>
      <w:r>
        <w:rPr>
          <w:bCs/>
          <w:b/>
        </w:rPr>
        <w:t xml:space="preserve">Argentina Buenos Aires</w:t>
      </w:r>
      <w:r>
        <w:t xml:space="preserve"> </w:t>
      </w:r>
      <w:r>
        <w:t xml:space="preserve">remains pivotal to national economic strategy, with the government actively pursuing policies to boost domestic hydrocarbon production. The Vaca Muerta shale play, primarily located in Neuquén province but strategically managed from Buenos Aires headquarters, represents a $100 billion+ investment opportunity over the next decade. This massive development requires a deep pool of highly skilled</w:t>
      </w:r>
      <w:r>
        <w:t xml:space="preserve"> </w:t>
      </w:r>
      <w:r>
        <w:rPr>
          <w:bCs/>
          <w:b/>
        </w:rPr>
        <w:t xml:space="preserve">Petroleum Engineer</w:t>
      </w:r>
      <w:r>
        <w:t xml:space="preserve"> </w:t>
      </w:r>
      <w:r>
        <w:t xml:space="preserve">professionals capable of tackling complex reservoir characterization, hydraulic fracturing design, and field development planning. The concentration of major operators (YPF, Shell Argentina, TotalEnergies) and service companies in Buenos Aires creates an exceptionally dense ecosystem where engineering talent directly fuels sales pipelines. Our analysis indicates that 78% of new exploration and production contracts signed in Argentina originate from technical proposals authored or led by Petroleum Engineers based within the Buenos Aires region.</w:t>
      </w:r>
    </w:p>
    <w:bookmarkEnd w:id="21"/>
    <w:bookmarkStart w:id="22" w:name="sales-performance-highlights-q1-q3-2024"/>
    <w:p>
      <w:pPr>
        <w:pStyle w:val="Heading2"/>
      </w:pPr>
      <w:r>
        <w:t xml:space="preserve">Sales Performance Highlights (Q1-Q3 2024)</w:t>
      </w:r>
    </w:p>
    <w:p>
      <w:pPr>
        <w:pStyle w:val="FirstParagraph"/>
      </w:pPr>
      <w:r>
        <w:t xml:space="preserve">Our sales team, supported by a core group of 35 experienced</w:t>
      </w:r>
      <w:r>
        <w:t xml:space="preserve"> </w:t>
      </w:r>
      <w:r>
        <w:rPr>
          <w:bCs/>
          <w:b/>
        </w:rPr>
        <w:t xml:space="preserve">Petroleum Engineer</w:t>
      </w:r>
      <w:r>
        <w:t xml:space="preserve"> </w:t>
      </w:r>
      <w:r>
        <w:t xml:space="preserve">specialists operating from our Buenos Aires office, delivered outstanding results:</w:t>
      </w:r>
    </w:p>
    <w:p>
      <w:pPr>
        <w:numPr>
          <w:ilvl w:val="0"/>
          <w:numId w:val="1001"/>
        </w:numPr>
        <w:pStyle w:val="Compact"/>
      </w:pPr>
      <w:r>
        <w:rPr>
          <w:bCs/>
          <w:b/>
        </w:rPr>
        <w:t xml:space="preserve">Revenue Growth:</w:t>
      </w:r>
      <w:r>
        <w:t xml:space="preserve"> </w:t>
      </w:r>
      <w:r>
        <w:t xml:space="preserve">Total service revenue attributable to Petroleum Engineer-led projects reached $18.7 million USD (up 15% YoY), significantly exceeding the $16.3 million target for the period.</w:t>
      </w:r>
    </w:p>
    <w:p>
      <w:pPr>
        <w:numPr>
          <w:ilvl w:val="0"/>
          <w:numId w:val="1001"/>
        </w:numPr>
        <w:pStyle w:val="Compact"/>
      </w:pPr>
      <w:r>
        <w:rPr>
          <w:bCs/>
          <w:b/>
        </w:rPr>
        <w:t xml:space="preserve">New Client Acquisition:</w:t>
      </w:r>
      <w:r>
        <w:t xml:space="preserve"> </w:t>
      </w:r>
      <w:r>
        <w:t xml:space="preserve">Secured contracts with 4 new major clients (including two international majors) through technical presentations and tailored engineering solutions developed in Buenos Aires, representing a 22% increase over prior year.</w:t>
      </w:r>
    </w:p>
    <w:p>
      <w:pPr>
        <w:numPr>
          <w:ilvl w:val="0"/>
          <w:numId w:val="1001"/>
        </w:numPr>
        <w:pStyle w:val="Compact"/>
      </w:pPr>
      <w:r>
        <w:rPr>
          <w:bCs/>
          <w:b/>
        </w:rPr>
        <w:t xml:space="preserve">Key Project Wins:</w:t>
      </w:r>
      <w:r>
        <w:t xml:space="preserve"> </w:t>
      </w:r>
      <w:r>
        <w:t xml:space="preserve">Closed three major multi-year service agreements: A $5.2M reservoir modeling and optimization contract with YPF for the Vaca Muerta North zone; a $3.8M drilling optimization package for an international E&amp;P company; and a $2.3M integrated field development plan for a local independent producer, all negotiated and managed from our</w:t>
      </w:r>
      <w:r>
        <w:t xml:space="preserve"> </w:t>
      </w:r>
      <w:r>
        <w:rPr>
          <w:bCs/>
          <w:b/>
        </w:rPr>
        <w:t xml:space="preserve">Argentina Buenos Aires</w:t>
      </w:r>
      <w:r>
        <w:t xml:space="preserve"> </w:t>
      </w:r>
      <w:r>
        <w:t xml:space="preserve">office.</w:t>
      </w:r>
    </w:p>
    <w:p>
      <w:pPr>
        <w:numPr>
          <w:ilvl w:val="0"/>
          <w:numId w:val="1001"/>
        </w:numPr>
        <w:pStyle w:val="Compact"/>
      </w:pPr>
      <w:r>
        <w:rPr>
          <w:bCs/>
          <w:b/>
        </w:rPr>
        <w:t xml:space="preserve">Cross-Selling Success:</w:t>
      </w:r>
      <w:r>
        <w:t xml:space="preserve"> </w:t>
      </w:r>
      <w:r>
        <w:t xml:space="preserve">Petroleum Engineers were instrumental in driving ancillary sales, increasing related service bookings (e.g., seismic interpretation, production logging) by 27% through technical recommendations during core engineering engagements.</w:t>
      </w:r>
    </w:p>
    <w:bookmarkEnd w:id="22"/>
    <w:bookmarkStart w:id="23" w:name="X59e9e671c40efd08ffb0de331fd6b8293e670cb"/>
    <w:p>
      <w:pPr>
        <w:pStyle w:val="Heading2"/>
      </w:pPr>
      <w:r>
        <w:t xml:space="preserve">Strategic Advantages of Buenos Aires-Based Petroleum Engineer Expertise</w:t>
      </w:r>
    </w:p>
    <w:p>
      <w:pPr>
        <w:pStyle w:val="FirstParagraph"/>
      </w:pPr>
      <w:r>
        <w:t xml:space="preserve">The strategic location of our</w:t>
      </w:r>
      <w:r>
        <w:t xml:space="preserve"> </w:t>
      </w:r>
      <w:r>
        <w:rPr>
          <w:bCs/>
          <w:b/>
        </w:rPr>
        <w:t xml:space="preserve">Petroleum Engineer</w:t>
      </w:r>
      <w:r>
        <w:t xml:space="preserve"> </w:t>
      </w:r>
      <w:r>
        <w:t xml:space="preserve">team in Buenos Aires provides distinct competitive advantages that directly translate into superior sales outcomes:</w:t>
      </w:r>
    </w:p>
    <w:p>
      <w:pPr>
        <w:numPr>
          <w:ilvl w:val="0"/>
          <w:numId w:val="1002"/>
        </w:numPr>
        <w:pStyle w:val="Compact"/>
      </w:pPr>
      <w:r>
        <w:rPr>
          <w:bCs/>
          <w:b/>
        </w:rPr>
        <w:t xml:space="preserve">Proximity to Decision Makers:</w:t>
      </w:r>
      <w:r>
        <w:t xml:space="preserve"> </w:t>
      </w:r>
      <w:r>
        <w:t xml:space="preserve">Being headquartered in the capital city allows seamless access to senior management teams at national oil companies (YPF) and major international operators, significantly accelerating the sales cycle. Client meetings and technical workshops are consistently scheduled within Buenos Aires, fostering trust.</w:t>
      </w:r>
    </w:p>
    <w:p>
      <w:pPr>
        <w:numPr>
          <w:ilvl w:val="0"/>
          <w:numId w:val="1002"/>
        </w:numPr>
        <w:pStyle w:val="Compact"/>
      </w:pPr>
      <w:r>
        <w:rPr>
          <w:bCs/>
          <w:b/>
        </w:rPr>
        <w:t xml:space="preserve">Local Regulatory &amp; Technical Acumen:</w:t>
      </w:r>
      <w:r>
        <w:t xml:space="preserve"> </w:t>
      </w:r>
      <w:r>
        <w:t xml:space="preserve">Our Petroleum Engineers possess deep familiarity with Argentina's specific regulatory environment (ANSeS requirements, national petroleum laws) and the unique geomechanical challenges of Vaca Muerta formations. This localized knowledge is a critical differentiator in proposal development.</w:t>
      </w:r>
    </w:p>
    <w:p>
      <w:pPr>
        <w:numPr>
          <w:ilvl w:val="0"/>
          <w:numId w:val="1002"/>
        </w:numPr>
        <w:pStyle w:val="Compact"/>
      </w:pPr>
      <w:r>
        <w:rPr>
          <w:bCs/>
          <w:b/>
        </w:rPr>
        <w:t xml:space="preserve">Talent Pool &amp; Collaboration:</w:t>
      </w:r>
      <w:r>
        <w:t xml:space="preserve"> </w:t>
      </w:r>
      <w:r>
        <w:t xml:space="preserve">Buenos Aires hosts leading engineering universities (Universidad Nacional de La Plata, Universidad de Buenos Aires) and fosters a collaborative ecosystem with research institutes like CITEDEF, ensuring access to cutting-edge technical knowledge and a robust pipeline of skilled engineers for our sales team.</w:t>
      </w:r>
    </w:p>
    <w:p>
      <w:pPr>
        <w:numPr>
          <w:ilvl w:val="0"/>
          <w:numId w:val="1002"/>
        </w:numPr>
        <w:pStyle w:val="Compact"/>
      </w:pPr>
      <w:r>
        <w:rPr>
          <w:bCs/>
          <w:b/>
        </w:rPr>
        <w:t xml:space="preserve">Logistical Hub:</w:t>
      </w:r>
      <w:r>
        <w:t xml:space="preserve"> </w:t>
      </w:r>
      <w:r>
        <w:t xml:space="preserve">The city's infrastructure facilitates rapid deployment of engineering teams to field sites across key basins (Neuquén, Río Negro) and efficient coordination with international partners via Ezeiza Airport.</w:t>
      </w:r>
    </w:p>
    <w:bookmarkEnd w:id="23"/>
    <w:bookmarkStart w:id="24" w:name="challenges-mitigation-strategies"/>
    <w:p>
      <w:pPr>
        <w:pStyle w:val="Heading2"/>
      </w:pPr>
      <w:r>
        <w:t xml:space="preserve">Challenges &amp; Mitigation Strategies</w:t>
      </w:r>
    </w:p>
    <w:p>
      <w:pPr>
        <w:pStyle w:val="FirstParagraph"/>
      </w:pPr>
      <w:r>
        <w:t xml:space="preserve">Despite strong performance, the market presents challenges directly impacting sales velocity for Petroleum Engineer services in Argentina:</w:t>
      </w:r>
    </w:p>
    <w:p>
      <w:pPr>
        <w:numPr>
          <w:ilvl w:val="0"/>
          <w:numId w:val="1003"/>
        </w:numPr>
        <w:pStyle w:val="Compact"/>
      </w:pPr>
      <w:r>
        <w:rPr>
          <w:bCs/>
          <w:b/>
        </w:rPr>
        <w:t xml:space="preserve">Economic Volatility:</w:t>
      </w:r>
      <w:r>
        <w:t xml:space="preserve"> </w:t>
      </w:r>
      <w:r>
        <w:t xml:space="preserve">Currency fluctuations and inflation impact client budgeting. *Mitigation:* We now offer flexible payment structures tied to production milestones and emphasize long-term value over upfront cost, a strategy proven successful with several recent Buenos Aires-based contracts.</w:t>
      </w:r>
    </w:p>
    <w:p>
      <w:pPr>
        <w:numPr>
          <w:ilvl w:val="0"/>
          <w:numId w:val="1003"/>
        </w:numPr>
        <w:pStyle w:val="Compact"/>
      </w:pPr>
      <w:r>
        <w:rPr>
          <w:bCs/>
          <w:b/>
        </w:rPr>
        <w:t xml:space="preserve">Talent Retention:</w:t>
      </w:r>
      <w:r>
        <w:t xml:space="preserve"> </w:t>
      </w:r>
      <w:r>
        <w:t xml:space="preserve">Intense competition for top Petroleum Engineers in the Buenos Aires market. *Mitigation:* Implemented enhanced professional development programs and competitive incentive structures focused on technical leadership opportunities within our sales engineering framework.</w:t>
      </w:r>
    </w:p>
    <w:p>
      <w:pPr>
        <w:numPr>
          <w:ilvl w:val="0"/>
          <w:numId w:val="1003"/>
        </w:numPr>
        <w:pStyle w:val="Compact"/>
      </w:pPr>
      <w:r>
        <w:rPr>
          <w:bCs/>
          <w:b/>
        </w:rPr>
        <w:t xml:space="preserve">Regulatory Complexity:</w:t>
      </w:r>
      <w:r>
        <w:t xml:space="preserve"> </w:t>
      </w:r>
      <w:r>
        <w:t xml:space="preserve">Evolving environmental regulations require constant adaptation. *Mitigation:* Our Buenos Aires-based Petroleum Engineering team maintains direct liaison with key regulatory bodies (ENRE, ANChor) to ensure compliance and proactive client advisement, turning a potential hurdle into a sales opportunity for our expertise.</w:t>
      </w:r>
    </w:p>
    <w:bookmarkEnd w:id="24"/>
    <w:bookmarkStart w:id="25" w:name="future-outlook-strategic-recommendations"/>
    <w:p>
      <w:pPr>
        <w:pStyle w:val="Heading2"/>
      </w:pPr>
      <w:r>
        <w:t xml:space="preserve">Future Outlook &amp; Strategic Recommendations</w:t>
      </w:r>
    </w:p>
    <w:p>
      <w:pPr>
        <w:pStyle w:val="FirstParagraph"/>
      </w:pPr>
      <w:r>
        <w:t xml:space="preserve">The outlook for Petroleum Engineer services in the</w:t>
      </w:r>
      <w:r>
        <w:t xml:space="preserve"> </w:t>
      </w:r>
      <w:r>
        <w:rPr>
          <w:bCs/>
          <w:b/>
        </w:rPr>
        <w:t xml:space="preserve">Argentina Buenos Aires</w:t>
      </w:r>
      <w:r>
        <w:t xml:space="preserve"> </w:t>
      </w:r>
      <w:r>
        <w:t xml:space="preserve">market remains exceptionally strong. Government incentives, sustained capital investment plans, and technological advancements (e.g., AI-driven reservoir modeling) will continue to drive demand. To capitalize on this opportunity, we recommend:</w:t>
      </w:r>
    </w:p>
    <w:p>
      <w:pPr>
        <w:numPr>
          <w:ilvl w:val="0"/>
          <w:numId w:val="1004"/>
        </w:numPr>
        <w:pStyle w:val="Compact"/>
      </w:pPr>
      <w:r>
        <w:rPr>
          <w:bCs/>
          <w:b/>
        </w:rPr>
        <w:t xml:space="preserve">Expand Technical Sales Cadre:</w:t>
      </w:r>
      <w:r>
        <w:t xml:space="preserve"> </w:t>
      </w:r>
      <w:r>
        <w:t xml:space="preserve">Increase the dedicated team of Petroleum Engineers within our Buenos Aires office by 20% over the next 18 months to meet anticipated demand growth.</w:t>
      </w:r>
    </w:p>
    <w:p>
      <w:pPr>
        <w:numPr>
          <w:ilvl w:val="0"/>
          <w:numId w:val="1004"/>
        </w:numPr>
        <w:pStyle w:val="Compact"/>
      </w:pPr>
      <w:r>
        <w:rPr>
          <w:bCs/>
          <w:b/>
        </w:rPr>
        <w:t xml:space="preserve">Develop Specialized Vaca Muerta Packages:</w:t>
      </w:r>
      <w:r>
        <w:t xml:space="preserve"> </w:t>
      </w:r>
      <w:r>
        <w:t xml:space="preserve">Create tiered service offerings specifically targeting common challenges in the Vaca Muerta shale play, leveraging our deep local engineering knowledge from Buenos Aires.</w:t>
      </w:r>
    </w:p>
    <w:p>
      <w:pPr>
        <w:numPr>
          <w:ilvl w:val="0"/>
          <w:numId w:val="1004"/>
        </w:numPr>
        <w:pStyle w:val="Compact"/>
      </w:pPr>
      <w:r>
        <w:rPr>
          <w:bCs/>
          <w:b/>
        </w:rPr>
        <w:t xml:space="preserve">Strengthen Regional Collaboration:</w:t>
      </w:r>
      <w:r>
        <w:t xml:space="preserve"> </w:t>
      </w:r>
      <w:r>
        <w:t xml:space="preserve">Forge deeper partnerships with key technical institutions in Buenos Aires (e.g., CONICET research groups) to co-develop innovative solutions and enhance our credibility as the premier source of Petroleum Engineer expertise for the Argentine market.</w:t>
      </w:r>
    </w:p>
    <w:bookmarkEnd w:id="25"/>
    <w:bookmarkStart w:id="26" w:name="conclusion"/>
    <w:p>
      <w:pPr>
        <w:pStyle w:val="Heading2"/>
      </w:pPr>
      <w:r>
        <w:t xml:space="preserve">Conclusion</w:t>
      </w:r>
    </w:p>
    <w:p>
      <w:pPr>
        <w:pStyle w:val="FirstParagraph"/>
      </w:pPr>
      <w:r>
        <w:t xml:space="preserve">The performance data presented unequivocally demonstrates that the integration of specialized</w:t>
      </w:r>
      <w:r>
        <w:t xml:space="preserve"> </w:t>
      </w:r>
      <w:r>
        <w:rPr>
          <w:bCs/>
          <w:b/>
        </w:rPr>
        <w:t xml:space="preserve">Petroleum Engineer</w:t>
      </w:r>
      <w:r>
        <w:t xml:space="preserve"> </w:t>
      </w:r>
      <w:r>
        <w:t xml:space="preserve">talent within our sales strategy, anchored by a central hub in</w:t>
      </w:r>
      <w:r>
        <w:t xml:space="preserve"> </w:t>
      </w:r>
      <w:r>
        <w:rPr>
          <w:bCs/>
          <w:b/>
        </w:rPr>
        <w:t xml:space="preserve">Argentina Buenos Aires</w:t>
      </w:r>
      <w:r>
        <w:t xml:space="preserve">, is the single most effective driver of growth and market share in Argentina's competitive energy sector. The success achieved this quarter (and consistently over the past year) proves that engineering excellence, delivered from our strategic Buenos Aires base, directly converts into significant sales volume and client satisfaction. As Argentina continues its ambitious path toward energy self-sufficiency through projects like Vaca Muerta, the demand for world-class Petroleum Engineer services based in Buenos Aires will only intensify. Our commitment to developing and deploying this critical talent within the capital city positions us uniquely for sustained market leadership. Continued investment in our Buenos Aires Petroleum Engineering team is not merely an operational choice; it is a fundamental sales strategy with demonstrable results.</w:t>
      </w:r>
    </w:p>
    <w:p>
      <w:pPr>
        <w:pStyle w:val="BodyText"/>
      </w:pPr>
      <w:r>
        <w:rPr>
          <w:bCs/>
          <w:b/>
        </w:rPr>
        <w:t xml:space="preserve">Prepared By:</w:t>
      </w:r>
      <w:r>
        <w:t xml:space="preserve"> </w:t>
      </w:r>
      <w:r>
        <w:t xml:space="preserve">Sales &amp; Business Development Department, Argentina Operations</w:t>
      </w:r>
      <w:r>
        <w:br/>
      </w:r>
      <w:r>
        <w:rPr>
          <w:bCs/>
          <w:b/>
        </w:rPr>
        <w:t xml:space="preserve">Date:</w:t>
      </w:r>
      <w:r>
        <w:t xml:space="preserve"> </w:t>
      </w:r>
      <w:r>
        <w:t xml:space="preserve">October 26, 2024</w:t>
      </w:r>
      <w:r>
        <w:br/>
      </w:r>
      <w:r>
        <w:rPr>
          <w:bCs/>
          <w:b/>
        </w:rPr>
        <w:t xml:space="preserve">Location:</w:t>
      </w:r>
      <w:r>
        <w:t xml:space="preserve"> </w:t>
      </w:r>
      <w:r>
        <w:t xml:space="preserve">Buenos Aires,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Argentina Buenos Aires</dc:title>
  <dc:creator/>
  <dc:language>en</dc:language>
  <cp:keywords/>
  <dcterms:created xsi:type="dcterms:W3CDTF">2026-07-21T14:38:20Z</dcterms:created>
  <dcterms:modified xsi:type="dcterms:W3CDTF">2026-07-21T14:38:20Z</dcterms:modified>
</cp:coreProperties>
</file>

<file path=docProps/custom.xml><?xml version="1.0" encoding="utf-8"?>
<Properties xmlns="http://schemas.openxmlformats.org/officeDocument/2006/custom-properties" xmlns:vt="http://schemas.openxmlformats.org/officeDocument/2006/docPropsVTypes"/>
</file>