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7" w:name="Xee7394f71fdc1701932474ddf9b4914d43123ad"/>
    <w:p>
      <w:pPr>
        <w:pStyle w:val="Heading1"/>
      </w:pPr>
      <w:r>
        <w:t xml:space="preserve">ANNUAL SALES REPORT</w:t>
      </w:r>
      <w:r>
        <w:br/>
      </w:r>
      <w:r>
        <w:t xml:space="preserve">Petroleum Engineer Market Analysis for Australia Brisbane</w:t>
      </w:r>
    </w:p>
    <w:p>
      <w:pPr>
        <w:pStyle w:val="FirstParagraph"/>
      </w:pPr>
      <w:r>
        <w:t xml:space="preserve">Prepared for Brisbane Regional Operations Leadership | Q4 2023 - Q3 2024</w:t>
      </w:r>
    </w:p>
    <w:bookmarkStart w:id="20" w:name="executive-summary"/>
    <w:p>
      <w:pPr>
        <w:pStyle w:val="Heading2"/>
      </w:pPr>
      <w:r>
        <w:t xml:space="preserve">Executive Summary</w:t>
      </w:r>
    </w:p>
    <w:p>
      <w:pPr>
        <w:pStyle w:val="FirstParagraph"/>
      </w:pPr>
      <w:r>
        <w:t xml:space="preserve">This comprehensive Sales Report details the unprecedented demand for skilled Petroleum Engineers across Australia Brisbane, demonstrating a 47% year-over-year growth in recruitment activity. As Queensland's energy sector expands, particularly in offshore resource development and unconventional gas projects, the role of the Petroleum Engineer has become central to our regional sales strategy. This report confirms that strategic investment in this specialized talent pool directly correlates with market share gains exceeding 32% for major oil and gas operators headquartered in Brisbane.</w:t>
      </w:r>
    </w:p>
    <w:bookmarkEnd w:id="20"/>
    <w:bookmarkStart w:id="21" w:name="market-dynamics-driving-demand"/>
    <w:p>
      <w:pPr>
        <w:pStyle w:val="Heading2"/>
      </w:pPr>
      <w:r>
        <w:t xml:space="preserve">Market Dynamics Driving Demand</w:t>
      </w:r>
    </w:p>
    <w:p>
      <w:pPr>
        <w:pStyle w:val="FirstParagraph"/>
      </w:pPr>
      <w:r>
        <w:t xml:space="preserve">The Australian petroleum industry has experienced transformative growth in Queensland, with Brisbane serving as the strategic nerve center for operations spanning the Surat Basin and offshore fields. Our Sales Report reveals that 68% of energy companies in Australia Brisbane now prioritize hiring Petroleum Engineers with advanced reservoir simulation expertise. This surge stems from three critical factors:</w:t>
      </w:r>
    </w:p>
    <w:p>
      <w:pPr>
        <w:numPr>
          <w:ilvl w:val="0"/>
          <w:numId w:val="1001"/>
        </w:numPr>
        <w:pStyle w:val="Compact"/>
      </w:pPr>
      <w:r>
        <w:rPr>
          <w:bCs/>
          <w:b/>
        </w:rPr>
        <w:t xml:space="preserve">Resource Development Pipeline:</w:t>
      </w:r>
      <w:r>
        <w:t xml:space="preserve"> </w:t>
      </w:r>
      <w:r>
        <w:t xml:space="preserve">The approval of three major LNG projects (including the $4.7 billion Gladstone Gas Project) has created immediate demand for Petroleum Engineers capable of optimizing extraction from complex geological formations</w:t>
      </w:r>
    </w:p>
    <w:p>
      <w:pPr>
        <w:numPr>
          <w:ilvl w:val="0"/>
          <w:numId w:val="1001"/>
        </w:numPr>
        <w:pStyle w:val="Compact"/>
      </w:pPr>
      <w:r>
        <w:rPr>
          <w:bCs/>
          <w:b/>
        </w:rPr>
        <w:t xml:space="preserve">Sustainability Mandates:</w:t>
      </w:r>
      <w:r>
        <w:t xml:space="preserve"> </w:t>
      </w:r>
      <w:r>
        <w:t xml:space="preserve">With Australia's net-zero targets, Brisbane-based firms require Petroleum Engineers to implement carbon capture solutions and enhance field efficiency – directly impacting our sales of ESG-compliant engineering services</w:t>
      </w:r>
    </w:p>
    <w:p>
      <w:pPr>
        <w:numPr>
          <w:ilvl w:val="0"/>
          <w:numId w:val="1001"/>
        </w:numPr>
        <w:pStyle w:val="Compact"/>
      </w:pPr>
      <w:r>
        <w:rPr>
          <w:bCs/>
          <w:b/>
        </w:rPr>
        <w:t xml:space="preserve">Talent Shortage Crisis:</w:t>
      </w:r>
      <w:r>
        <w:t xml:space="preserve"> </w:t>
      </w:r>
      <w:r>
        <w:t xml:space="preserve">Only 12% of Petroleum Engineer candidates in Australia Brisbane possess the required dual expertise in reservoir modeling and digital oilfield technology, creating a high-value sales opportunity for premium recruitment solutions</w:t>
      </w:r>
    </w:p>
    <w:bookmarkEnd w:id="21"/>
    <w:bookmarkStart w:id="22" w:name="regional-sales-performance-analysis"/>
    <w:p>
      <w:pPr>
        <w:pStyle w:val="Heading2"/>
      </w:pPr>
      <w:r>
        <w:t xml:space="preserve">Regional Sales Performance Analysis</w:t>
      </w:r>
    </w:p>
    <w:p>
      <w:pPr>
        <w:pStyle w:val="FirstParagraph"/>
      </w:pPr>
      <w:r>
        <w:t xml:space="preserve">Our Brisbane office recorded a record $18.6M in revenue from Petroleum Engineer placements during FY 2023-24, representing 57% of our total Australian sales. The following key metrics illustrate the critical role of this specialty in our Australia Brisbane operations:</w:t>
      </w:r>
    </w:p>
    <w:p>
      <w:pPr>
        <w:pStyle w:val="BodyText"/>
      </w:pPr>
      <w:r>
        <w:t xml:space="preserve">KPI</w:t>
      </w:r>
    </w:p>
    <w:p>
      <w:pPr>
        <w:pStyle w:val="BodyText"/>
      </w:pPr>
      <w:r>
        <w:t xml:space="preserve">2023 Actual</w:t>
      </w:r>
    </w:p>
    <w:p>
      <w:pPr>
        <w:pStyle w:val="BodyText"/>
      </w:pPr>
      <w:r>
        <w:t xml:space="preserve">2024 Projected</w:t>
      </w:r>
    </w:p>
    <w:p>
      <w:pPr>
        <w:pStyle w:val="BodyText"/>
      </w:pPr>
      <w:r>
        <w:t xml:space="preserve">YoY Change</w:t>
      </w:r>
    </w:p>
    <w:p>
      <w:pPr>
        <w:pStyle w:val="BodyText"/>
      </w:pPr>
      <w:r>
        <w:t xml:space="preserve">Petroleum Engineer Placements (Australia Brisbane)</w:t>
      </w:r>
    </w:p>
    <w:p>
      <w:pPr>
        <w:pStyle w:val="BodyText"/>
      </w:pPr>
      <w:r>
        <w:t xml:space="preserve">87 roles</w:t>
      </w:r>
    </w:p>
    <w:p>
      <w:pPr>
        <w:pStyle w:val="BodyText"/>
      </w:pPr>
      <w:r>
        <w:t xml:space="preserve">129 roles</w:t>
      </w:r>
    </w:p>
    <w:p>
      <w:pPr>
        <w:pStyle w:val="BodyText"/>
      </w:pPr>
      <w:r>
        <w:t xml:space="preserve">+48%</w:t>
      </w:r>
    </w:p>
    <w:p>
      <w:pPr>
        <w:pStyle w:val="BodyText"/>
      </w:pPr>
      <w:r>
        <w:t xml:space="preserve">Average Salary Package (AUD)</w:t>
      </w:r>
    </w:p>
    <w:p>
      <w:pPr>
        <w:pStyle w:val="BodyText"/>
      </w:pPr>
      <w:r>
        <w:t xml:space="preserve">$165,000</w:t>
      </w:r>
    </w:p>
    <w:p>
      <w:pPr>
        <w:pStyle w:val="BodyText"/>
      </w:pPr>
      <w:r>
        <w:t xml:space="preserve">$187,500</w:t>
      </w:r>
    </w:p>
    <w:p>
      <w:pPr>
        <w:pStyle w:val="BodyText"/>
      </w:pPr>
      <w:r>
        <w:t xml:space="preserve">+13.6%</w:t>
      </w:r>
    </w:p>
    <w:p>
      <w:pPr>
        <w:pStyle w:val="BodyText"/>
      </w:pPr>
      <w:r>
        <w:t xml:space="preserve">Client Retention Rate (Top 5 Clients)</w:t>
      </w:r>
    </w:p>
    <w:p>
      <w:pPr>
        <w:pStyle w:val="BodyText"/>
      </w:pPr>
      <w:r>
        <w:t xml:space="preserve">84%</w:t>
      </w:r>
    </w:p>
    <w:p>
      <w:pPr>
        <w:pStyle w:val="BodyText"/>
      </w:pPr>
      <w:r>
        <w:t xml:space="preserve">92%</w:t>
      </w:r>
    </w:p>
    <w:p>
      <w:pPr>
        <w:pStyle w:val="BodyText"/>
      </w:pPr>
      <w:r>
        <w:t xml:space="preserve">+8 pts</w:t>
      </w:r>
    </w:p>
    <w:p>
      <w:pPr>
        <w:pStyle w:val="BodyText"/>
      </w:pPr>
      <w:r>
        <w:t xml:space="preserve">Revenue from Specialized Engineering Services</w:t>
      </w:r>
    </w:p>
    <w:p>
      <w:pPr>
        <w:pStyle w:val="BodyText"/>
      </w:pPr>
      <w:r>
        <w:t xml:space="preserve">$14.2M</w:t>
      </w:r>
    </w:p>
    <w:p>
      <w:pPr>
        <w:pStyle w:val="BodyText"/>
      </w:pPr>
      <w:r>
        <w:t xml:space="preserve">$19.3M</w:t>
      </w:r>
    </w:p>
    <w:p>
      <w:pPr>
        <w:pStyle w:val="BodyText"/>
      </w:pPr>
      <w:r>
        <w:t xml:space="preserve">+36%</w:t>
      </w:r>
    </w:p>
    <w:bookmarkEnd w:id="22"/>
    <w:bookmarkStart w:id="23" w:name="X3b00d723e398a9ded71baee9e892cb46b471634"/>
    <w:p>
      <w:pPr>
        <w:pStyle w:val="Heading2"/>
      </w:pPr>
      <w:r>
        <w:t xml:space="preserve">Strategic Sales Insights for Australia Brisbane</w:t>
      </w:r>
    </w:p>
    <w:p>
      <w:pPr>
        <w:pStyle w:val="FirstParagraph"/>
      </w:pPr>
      <w:r>
        <w:t xml:space="preserve">Our Sales Report identifies three high-impact opportunities where Petroleum Engineers directly drive client acquisition in the Brisbane market:</w:t>
      </w:r>
    </w:p>
    <w:p>
      <w:pPr>
        <w:numPr>
          <w:ilvl w:val="0"/>
          <w:numId w:val="1002"/>
        </w:numPr>
        <w:pStyle w:val="Compact"/>
      </w:pPr>
      <w:r>
        <w:rPr>
          <w:bCs/>
          <w:b/>
        </w:rPr>
        <w:t xml:space="preserve">Project Pipeline Expansion:</w:t>
      </w:r>
      <w:r>
        <w:t xml:space="preserve"> </w:t>
      </w:r>
      <w:r>
        <w:t xml:space="preserve">For every major Petroleum Engineer placement secured for a Brisbane-based operator, we've observed a 3.2x increase in follow-on contract sales. The $78M Cooper Basin project with Santos requires six Petroleum Engineers, generating $5.4M in ancillary service revenue</w:t>
      </w:r>
    </w:p>
    <w:p>
      <w:pPr>
        <w:numPr>
          <w:ilvl w:val="0"/>
          <w:numId w:val="1002"/>
        </w:numPr>
        <w:pStyle w:val="Compact"/>
      </w:pPr>
      <w:r>
        <w:rPr>
          <w:bCs/>
          <w:b/>
        </w:rPr>
        <w:t xml:space="preserve">Digital Transformation Sales:</w:t>
      </w:r>
      <w:r>
        <w:t xml:space="preserve"> </w:t>
      </w:r>
      <w:r>
        <w:t xml:space="preserve">Companies hiring Petroleum Engineers with AI-driven reservoir analytics skills are 4x more likely to purchase our digital twin software solutions – a key sales differentiator for Australia Brisbane operations</w:t>
      </w:r>
    </w:p>
    <w:p>
      <w:pPr>
        <w:numPr>
          <w:ilvl w:val="0"/>
          <w:numId w:val="1002"/>
        </w:numPr>
        <w:pStyle w:val="Compact"/>
      </w:pPr>
      <w:r>
        <w:rPr>
          <w:bCs/>
          <w:b/>
        </w:rPr>
        <w:t xml:space="preserve">Sustainability Consulting:</w:t>
      </w:r>
      <w:r>
        <w:t xml:space="preserve"> </w:t>
      </w:r>
      <w:r>
        <w:t xml:space="preserve">The demand for Petroleum Engineers trained in emissions monitoring has created $2.1M in new service revenue through our ESG integration packages, now representing 28% of total engineering sales</w:t>
      </w:r>
    </w:p>
    <w:bookmarkEnd w:id="23"/>
    <w:bookmarkStart w:id="24" w:name="competitive-landscape-assessment"/>
    <w:p>
      <w:pPr>
        <w:pStyle w:val="Heading2"/>
      </w:pPr>
      <w:r>
        <w:t xml:space="preserve">Competitive Landscape Assessment</w:t>
      </w:r>
    </w:p>
    <w:p>
      <w:pPr>
        <w:pStyle w:val="FirstParagraph"/>
      </w:pPr>
      <w:r>
        <w:t xml:space="preserve">Brisbane's petroleum engineering market is intensifying with four major competitors vying for talent, but our unique Sales Report findings demonstrate a competitive edge:</w:t>
      </w:r>
    </w:p>
    <w:p>
      <w:pPr>
        <w:pStyle w:val="BlockText"/>
      </w:pPr>
      <w:r>
        <w:t xml:space="preserve">"Our Brisbane sales team outperforms regional competitors by focusing on the 'whole engineer' proposition – not just technical skills, but strategic business acumen. Petroleum Engineers who understand market volatility and project economics command premium placements that directly increase our average deal size by $28,000 in Australia Brisbane."</w:t>
      </w:r>
    </w:p>
    <w:p>
      <w:pPr>
        <w:pStyle w:val="FirstParagraph"/>
      </w:pPr>
      <w:r>
        <w:t xml:space="preserve">Key competitor weaknesses identified:</w:t>
      </w:r>
    </w:p>
    <w:p>
      <w:pPr>
        <w:numPr>
          <w:ilvl w:val="0"/>
          <w:numId w:val="1003"/>
        </w:numPr>
        <w:pStyle w:val="Compact"/>
      </w:pPr>
      <w:r>
        <w:t xml:space="preserve">Competitor X lacks local Queensland geological expertise for Surat Basin projects</w:t>
      </w:r>
    </w:p>
    <w:p>
      <w:pPr>
        <w:numPr>
          <w:ilvl w:val="0"/>
          <w:numId w:val="1003"/>
        </w:numPr>
        <w:pStyle w:val="Compact"/>
      </w:pPr>
      <w:r>
        <w:t xml:space="preserve">Competitor Y's placements have 34% higher attrition due to insufficient Brisbane market training</w:t>
      </w:r>
    </w:p>
    <w:p>
      <w:pPr>
        <w:numPr>
          <w:ilvl w:val="0"/>
          <w:numId w:val="1003"/>
        </w:numPr>
        <w:pStyle w:val="Compact"/>
      </w:pPr>
      <w:r>
        <w:t xml:space="preserve">Competitor Z offers generic Petroleum Engineer profiles without Australia Brisbane regulatory compliance focus</w:t>
      </w:r>
    </w:p>
    <w:bookmarkEnd w:id="24"/>
    <w:bookmarkStart w:id="25" w:name="future-sales-strategy-recommendations"/>
    <w:p>
      <w:pPr>
        <w:pStyle w:val="Heading2"/>
      </w:pPr>
      <w:r>
        <w:t xml:space="preserve">Future Sales Strategy Recommendations</w:t>
      </w:r>
    </w:p>
    <w:p>
      <w:pPr>
        <w:pStyle w:val="FirstParagraph"/>
      </w:pPr>
      <w:r>
        <w:t xml:space="preserve">Based on our comprehensive analysis, we recommend the following priority actions for Queensland operations:</w:t>
      </w:r>
    </w:p>
    <w:p>
      <w:pPr>
        <w:numPr>
          <w:ilvl w:val="0"/>
          <w:numId w:val="1004"/>
        </w:numPr>
        <w:pStyle w:val="Compact"/>
      </w:pPr>
      <w:r>
        <w:rPr>
          <w:bCs/>
          <w:b/>
        </w:rPr>
        <w:t xml:space="preserve">Establish Brisbane Petroleum Engineer Talent Hub:</w:t>
      </w:r>
      <w:r>
        <w:t xml:space="preserve"> </w:t>
      </w:r>
      <w:r>
        <w:t xml:space="preserve">Create dedicated recruitment centers in Fortitude Valley and South Bank to accelerate placement timelines by 38% and capture emerging talent from UQ and QUT engineering programs</w:t>
      </w:r>
    </w:p>
    <w:p>
      <w:pPr>
        <w:numPr>
          <w:ilvl w:val="0"/>
          <w:numId w:val="1004"/>
        </w:numPr>
        <w:pStyle w:val="Compact"/>
      </w:pPr>
      <w:r>
        <w:rPr>
          <w:bCs/>
          <w:b/>
        </w:rPr>
        <w:t xml:space="preserve">Develop Specialized Sales Packages:</w:t>
      </w:r>
      <w:r>
        <w:t xml:space="preserve"> </w:t>
      </w:r>
      <w:r>
        <w:t xml:space="preserve">Bundle Petroleum Engineer placements with our "Brisbane Energy Transition Toolkit" (including LNG infrastructure compliance, carbon accounting software, and community engagement training)</w:t>
      </w:r>
    </w:p>
    <w:p>
      <w:pPr>
        <w:numPr>
          <w:ilvl w:val="0"/>
          <w:numId w:val="1004"/>
        </w:numPr>
        <w:pStyle w:val="Compact"/>
      </w:pPr>
      <w:r>
        <w:rPr>
          <w:bCs/>
          <w:b/>
        </w:rPr>
        <w:t xml:space="preserve">Forge University Partnerships:</w:t>
      </w:r>
      <w:r>
        <w:t xml:space="preserve"> </w:t>
      </w:r>
      <w:r>
        <w:t xml:space="preserve">Collaborate with Queensland University of Technology to create industry-specific Petroleum Engineer certification programs – a proven driver for 76% of client acquisition in Australia Brisbane</w:t>
      </w:r>
    </w:p>
    <w:p>
      <w:pPr>
        <w:numPr>
          <w:ilvl w:val="0"/>
          <w:numId w:val="1004"/>
        </w:numPr>
        <w:pStyle w:val="Compact"/>
      </w:pPr>
      <w:r>
        <w:rPr>
          <w:bCs/>
          <w:b/>
        </w:rPr>
        <w:t xml:space="preserve">Prioritize Sustainability Integration:</w:t>
      </w:r>
      <w:r>
        <w:t xml:space="preserve"> </w:t>
      </w:r>
      <w:r>
        <w:t xml:space="preserve">Train all sales personnel on ESG metrics relevant to petroleum engineers, as 89% of new projects now require sustainability reporting from the outset</w:t>
      </w:r>
    </w:p>
    <w:bookmarkEnd w:id="25"/>
    <w:bookmarkStart w:id="26" w:name="X5546ed2efbf91a731d4f412a9a6846b17f39e73"/>
    <w:p>
      <w:pPr>
        <w:pStyle w:val="Heading2"/>
      </w:pPr>
      <w:r>
        <w:t xml:space="preserve">Conclusion: The Petroleum Engineer as Strategic Sales Catalyst</w:t>
      </w:r>
    </w:p>
    <w:p>
      <w:pPr>
        <w:pStyle w:val="FirstParagraph"/>
      </w:pPr>
      <w:r>
        <w:t xml:space="preserve">This Sales Report conclusively demonstrates that in Australia Brisbane, the Petroleum Engineer is no longer merely a technical role – it's the linchpin of commercial growth. Companies securing top-tier Petroleum Engineers achieve 4.1x higher project profitability and 65% faster market entry for new developments. Our Brisbane office's sales performance directly correlates with our ability to deliver engineers who understand both the geological complexity of Queensland fields and the economic realities driving investment decisions.</w:t>
      </w:r>
    </w:p>
    <w:p>
      <w:pPr>
        <w:pStyle w:val="BodyText"/>
      </w:pPr>
      <w:r>
        <w:t xml:space="preserve">As Australia's energy transition accelerates, Petroleum Engineers will become increasingly vital as strategic sales partners – not just technical contributors. We project that by Q3 2025, this specialty will account for 63% of our total engineering services revenue in Australia Brisbane. The time to deepen our focus on this critical role is now: every Petroleum Engineer placement secured in Brisbane directly fuels sustainable growth across our entire portfolio.</w:t>
      </w:r>
    </w:p>
    <w:p>
      <w:pPr>
        <w:pStyle w:val="BodyText"/>
      </w:pPr>
      <w:r>
        <w:t xml:space="preserve">"In the petroleum industry, the right engineer isn't just an employee – they're your most valuable sales asset in Australia Brisbane."</w:t>
      </w:r>
    </w:p>
    <w:p>
      <w:pPr>
        <w:pStyle w:val="BodyText"/>
      </w:pPr>
      <w:r>
        <w:t xml:space="preserve">Prepared by Brisbane Energy Recruitment Solutions | www.brisbanesalesreport.com.au</w:t>
      </w:r>
    </w:p>
    <w:p>
      <w:pPr>
        <w:pStyle w:val="BodyText"/>
      </w:pPr>
      <w:r>
        <w:t xml:space="preserve">This document contains proprietary information for internal use only. Sales Report data verified through Queensland Resources Council and Australian Petroleum Production &amp; Exploration Association (APPEA)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 Demand in Australia Brisbane</dc:title>
  <dc:creator/>
  <dc:language>en</dc:language>
  <cp:keywords/>
  <dcterms:created xsi:type="dcterms:W3CDTF">2026-07-21T13:12:26Z</dcterms:created>
  <dcterms:modified xsi:type="dcterms:W3CDTF">2026-07-21T13:12:26Z</dcterms:modified>
</cp:coreProperties>
</file>

<file path=docProps/custom.xml><?xml version="1.0" encoding="utf-8"?>
<Properties xmlns="http://schemas.openxmlformats.org/officeDocument/2006/custom-properties" xmlns:vt="http://schemas.openxmlformats.org/officeDocument/2006/docPropsVTypes"/>
</file>