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Sydney</w:t>
      </w:r>
    </w:p>
    <w:bookmarkStart w:id="26" w:name="Xc42c32a1bce61749add31a717aeb95de4efc9af"/>
    <w:p>
      <w:pPr>
        <w:pStyle w:val="Heading1"/>
      </w:pPr>
      <w:r>
        <w:t xml:space="preserve">Comprehensive Sales Report: Petroleum Engineering Demand and Strategic Opportunities in Australia Sydney</w:t>
      </w:r>
    </w:p>
    <w:bookmarkStart w:id="20" w:name="executive-summary"/>
    <w:p>
      <w:pPr>
        <w:pStyle w:val="Heading2"/>
      </w:pPr>
      <w:r>
        <w:t xml:space="preserve">Executive Summary</w:t>
      </w:r>
    </w:p>
    <w:p>
      <w:pPr>
        <w:pStyle w:val="FirstParagraph"/>
      </w:pPr>
      <w:r>
        <w:t xml:space="preserve">This report details the current sales landscape for petroleum engineering services within the Australia Sydney market, highlighting critical growth drivers, competitive dynamics, and strategic opportunities for service providers. As a cornerstone of Australia's energy sector, the role of the Petroleum Engineer remains indispensable to project viability and commercial success in Sydney's dynamic energy hub. With sustained investment in onshore and offshore hydrocarbon developments across New South Wales (NSW) and the broader Australian context, demand for highly skilled Petroleum Engineers continues to outpace supply, presenting significant revenue potential for specialized service firms. This document provides actionable insights to optimize sales strategies targeting key industry stakeholders in Sydney.</w:t>
      </w:r>
    </w:p>
    <w:bookmarkEnd w:id="20"/>
    <w:bookmarkStart w:id="21" w:name="market-analysis-australia-sydney-context"/>
    <w:p>
      <w:pPr>
        <w:pStyle w:val="Heading2"/>
      </w:pPr>
      <w:r>
        <w:t xml:space="preserve">Market Analysis: Australia Sydney Context</w:t>
      </w:r>
    </w:p>
    <w:p>
      <w:pPr>
        <w:pStyle w:val="FirstParagraph"/>
      </w:pPr>
      <w:r>
        <w:t xml:space="preserve">Sydney serves as a pivotal commercial and administrative center for the Australian petroleum industry, housing major corporate headquarters (e.g., Woodside Energy's NSW operations, Santos' project management offices), engineering consultancies (e.g., Worley, Jacobs), and critical support infrastructure. The market is characterized by high-value projects such as the Scarborough Gas Project (operated by Woodside/Inpex), the Gladstone LNG expansion, and ongoing exploration in the Otway Basin. These initiatives necessitate specialized Petroleum Engineering expertise for reservoir modeling, field development planning, production optimization, and compliance with stringent Australian regulatory frameworks like the National Offshore Petroleum Safety and Environmental Management Authority (NOPSEMA) requirements.</w:t>
      </w:r>
    </w:p>
    <w:p>
      <w:pPr>
        <w:pStyle w:val="BodyText"/>
      </w:pPr>
      <w:r>
        <w:t xml:space="preserve">Key sales indicators demonstrate robust activity: Sydney-based engineering firms reported a 12% year-on-year increase in petroleum engineering service contracts during Q1-Q3 2023, driven by accelerated project timelines and increased exploration licensing. The Australian Petroleum Production &amp; Exploration Association (APPEA) notes that NSW and offshore projects contributed over $8.5 billion to the Australian economy in the last fiscal year, directly fueling demand for skilled personnel. This economic significance makes the Sydney market a high-priority sales territory for any firm targeting Australia's energy sector.</w:t>
      </w:r>
    </w:p>
    <w:bookmarkEnd w:id="21"/>
    <w:bookmarkStart w:id="22" w:name="X8668e9e96357020d5eacaa63044e47b8ad84826"/>
    <w:p>
      <w:pPr>
        <w:pStyle w:val="Heading2"/>
      </w:pPr>
      <w:r>
        <w:t xml:space="preserve">The Critical Role of the Petroleum Engineer in Sales Success</w:t>
      </w:r>
    </w:p>
    <w:p>
      <w:pPr>
        <w:pStyle w:val="FirstParagraph"/>
      </w:pPr>
      <w:r>
        <w:t xml:space="preserve">Within this context, the Petroleum Engineer is not merely a technical resource but a fundamental driver of sales conversion and client retention. Their expertise directly impacts project feasibility studies, reserve estimates, and operational cost projections – all critical factors influencing a client's investment decision. In Sydney's competitive market landscape, clients prioritize service providers whose Petroleum Engineers demonstrate deep local knowledge of:</w:t>
      </w:r>
    </w:p>
    <w:p>
      <w:pPr>
        <w:numPr>
          <w:ilvl w:val="0"/>
          <w:numId w:val="1001"/>
        </w:numPr>
        <w:pStyle w:val="Compact"/>
      </w:pPr>
      <w:r>
        <w:t xml:space="preserve">NSW-specific environmental regulations and land-use constraints</w:t>
      </w:r>
    </w:p>
    <w:p>
      <w:pPr>
        <w:numPr>
          <w:ilvl w:val="0"/>
          <w:numId w:val="1001"/>
        </w:numPr>
        <w:pStyle w:val="Compact"/>
      </w:pPr>
      <w:r>
        <w:t xml:space="preserve">Geological characteristics of key basins (e.g., Sydney Basin, Gippsland)</w:t>
      </w:r>
    </w:p>
    <w:p>
      <w:pPr>
        <w:numPr>
          <w:ilvl w:val="0"/>
          <w:numId w:val="1001"/>
        </w:numPr>
        <w:pStyle w:val="Compact"/>
      </w:pPr>
      <w:r>
        <w:t xml:space="preserve">Integration with major LNG export infrastructure in Brisbane/Gladstone</w:t>
      </w:r>
    </w:p>
    <w:p>
      <w:pPr>
        <w:numPr>
          <w:ilvl w:val="0"/>
          <w:numId w:val="1001"/>
        </w:numPr>
        <w:pStyle w:val="Compact"/>
      </w:pPr>
      <w:r>
        <w:t xml:space="preserve">Certification requirements under the Australian Engineering Council (ECA)</w:t>
      </w:r>
    </w:p>
    <w:p>
      <w:pPr>
        <w:pStyle w:val="FirstParagraph"/>
      </w:pPr>
      <w:r>
        <w:t xml:space="preserve">A compelling sales narrative must position the Petroleum Engineer as a strategic business partner. For instance, when pitching to a major operator like Santos or Shell on a Sydney-based project, highlighting how your Petroleum Engineer's prior experience in optimizing production from mature fields (e.g., Bass Strait) directly translates to cost savings and risk mitigation for *their specific* asset delivers superior value compared to generic technical proposals. Sales teams must therefore deeply understand the engineer's technical contributions to secure high-value contracts.</w:t>
      </w:r>
    </w:p>
    <w:bookmarkEnd w:id="22"/>
    <w:bookmarkStart w:id="23" w:name="X5677cc73117318b525588feb50c69795f918dcf"/>
    <w:p>
      <w:pPr>
        <w:pStyle w:val="Heading2"/>
      </w:pPr>
      <w:r>
        <w:t xml:space="preserve">Current Market Trends Impacting Sales Strategy</w:t>
      </w:r>
    </w:p>
    <w:p>
      <w:pPr>
        <w:pStyle w:val="FirstParagraph"/>
      </w:pPr>
      <w:r>
        <w:t xml:space="preserve">Sydney's petroleum engineering market is evolving rapidly, demanding adaptive sales approaches:</w:t>
      </w:r>
    </w:p>
    <w:p>
      <w:pPr>
        <w:numPr>
          <w:ilvl w:val="0"/>
          <w:numId w:val="1002"/>
        </w:numPr>
        <w:pStyle w:val="Compact"/>
      </w:pPr>
      <w:r>
        <w:rPr>
          <w:bCs/>
          <w:b/>
        </w:rPr>
        <w:t xml:space="preserve">Energy Transition Focus:</w:t>
      </w:r>
      <w:r>
        <w:t xml:space="preserve"> </w:t>
      </w:r>
      <w:r>
        <w:t xml:space="preserve">While oil and gas remain dominant, clients increasingly seek engineers with expertise in integrated energy solutions (e.g., carbon capture utilization and storage - CCUS). Sales pitches must address how your Petroleum Engineer can bridge traditional hydrocarbon projects with emerging decarbonization initiatives – a key differentiator in Sydney's ESG-conscious market.</w:t>
      </w:r>
    </w:p>
    <w:p>
      <w:pPr>
        <w:numPr>
          <w:ilvl w:val="0"/>
          <w:numId w:val="1002"/>
        </w:numPr>
        <w:pStyle w:val="Compact"/>
      </w:pPr>
      <w:r>
        <w:rPr>
          <w:bCs/>
          <w:b/>
        </w:rPr>
        <w:t xml:space="preserve">Talent Shortage:</w:t>
      </w:r>
      <w:r>
        <w:t xml:space="preserve"> </w:t>
      </w:r>
      <w:r>
        <w:t xml:space="preserve">Australia faces a critical shortage of senior Petroleum Engineers. This scarcity significantly elevates their value, allowing service providers to command premium pricing. Sales teams should emphasize the unique qualifications and track record of their engineers as a core selling point, directly linking engineer capability to project success metrics.</w:t>
      </w:r>
    </w:p>
    <w:p>
      <w:pPr>
        <w:numPr>
          <w:ilvl w:val="0"/>
          <w:numId w:val="1002"/>
        </w:numPr>
        <w:pStyle w:val="Compact"/>
      </w:pPr>
      <w:r>
        <w:rPr>
          <w:bCs/>
          <w:b/>
        </w:rPr>
        <w:t xml:space="preserve">Digital Transformation:</w:t>
      </w:r>
      <w:r>
        <w:t xml:space="preserve"> </w:t>
      </w:r>
      <w:r>
        <w:t xml:space="preserve">Clients demand engineers proficient in AI-driven reservoir modeling (e.g., using Schlumberger Petrel or Seequent), data analytics, and digital twins. Sales reports must showcase your Petroleum Engineers' specific software competencies and how they translate to faster decision-making and enhanced asset performance for Sydney-based projects.</w:t>
      </w:r>
    </w:p>
    <w:p>
      <w:pPr>
        <w:numPr>
          <w:ilvl w:val="0"/>
          <w:numId w:val="1002"/>
        </w:numPr>
        <w:pStyle w:val="Compact"/>
      </w:pPr>
      <w:r>
        <w:rPr>
          <w:bCs/>
          <w:b/>
        </w:rPr>
        <w:t xml:space="preserve">Regulatory Complexity:</w:t>
      </w:r>
      <w:r>
        <w:t xml:space="preserve"> </w:t>
      </w:r>
      <w:r>
        <w:t xml:space="preserve">Navigating the NSW government's energy policies (e.g., 2023 Gas Policy Review) requires engineers with local regulatory acumen. Sales strategies must highlight this expertise as a risk-mitigation advantage, especially for new exploration tenders.</w:t>
      </w:r>
    </w:p>
    <w:bookmarkEnd w:id="23"/>
    <w:bookmarkStart w:id="24" w:name="X0fbbeeeb54ae177b3c77d6766fee1507ef6ae4a"/>
    <w:p>
      <w:pPr>
        <w:pStyle w:val="Heading2"/>
      </w:pPr>
      <w:r>
        <w:t xml:space="preserve">Strategic Recommendations for Australia Sydney Sales Teams</w:t>
      </w:r>
    </w:p>
    <w:p>
      <w:pPr>
        <w:pStyle w:val="FirstParagraph"/>
      </w:pPr>
      <w:r>
        <w:t xml:space="preserve">To capitalize on the high-demand environment in Australia Sydney, the following actions are recommended:</w:t>
      </w:r>
    </w:p>
    <w:p>
      <w:pPr>
        <w:numPr>
          <w:ilvl w:val="0"/>
          <w:numId w:val="1003"/>
        </w:numPr>
        <w:pStyle w:val="Compact"/>
      </w:pPr>
      <w:r>
        <w:rPr>
          <w:bCs/>
          <w:b/>
        </w:rPr>
        <w:t xml:space="preserve">Develop Targeted Case Studies:</w:t>
      </w:r>
      <w:r>
        <w:t xml:space="preserve"> </w:t>
      </w:r>
      <w:r>
        <w:t xml:space="preserve">Create detailed case studies showcasing successful Petroleum Engineering deliverables for projects *within or near Sydney*, emphasizing cost savings, timeline acceleration, and regulatory compliance achieved. Feature specific engineer contributions.</w:t>
      </w:r>
    </w:p>
    <w:p>
      <w:pPr>
        <w:numPr>
          <w:ilvl w:val="0"/>
          <w:numId w:val="1003"/>
        </w:numPr>
        <w:pStyle w:val="Compact"/>
      </w:pPr>
      <w:r>
        <w:rPr>
          <w:bCs/>
          <w:b/>
        </w:rPr>
        <w:t xml:space="preserve">Build Local Industry Presence:</w:t>
      </w:r>
      <w:r>
        <w:t xml:space="preserve"> </w:t>
      </w:r>
      <w:r>
        <w:t xml:space="preserve">Secure speaking engagements at key Sydney events like the APPEA NSW Conference or Engineering Australia's Energy Technical Group meetings to showcase your Petroleum Engineers' expertise directly to decision-makers.</w:t>
      </w:r>
    </w:p>
    <w:p>
      <w:pPr>
        <w:numPr>
          <w:ilvl w:val="0"/>
          <w:numId w:val="1003"/>
        </w:numPr>
        <w:pStyle w:val="Compact"/>
      </w:pPr>
      <w:r>
        <w:rPr>
          <w:bCs/>
          <w:b/>
        </w:rPr>
        <w:t xml:space="preserve">Integrate Engineer Profiles into Sales Materials:</w:t>
      </w:r>
      <w:r>
        <w:t xml:space="preserve"> </w:t>
      </w:r>
      <w:r>
        <w:t xml:space="preserve">Move beyond generic firm brochures. Create individual engineer profiles highlighting their specific project experience, certifications (e.g., CPEng), and technical skills relevant to Sydney projects, embedded within all client proposals.</w:t>
      </w:r>
    </w:p>
    <w:p>
      <w:pPr>
        <w:numPr>
          <w:ilvl w:val="0"/>
          <w:numId w:val="1003"/>
        </w:numPr>
        <w:pStyle w:val="Compact"/>
      </w:pPr>
      <w:r>
        <w:rPr>
          <w:bCs/>
          <w:b/>
        </w:rPr>
        <w:t xml:space="preserve">Pursue Strategic Partnerships:</w:t>
      </w:r>
      <w:r>
        <w:t xml:space="preserve"> </w:t>
      </w:r>
      <w:r>
        <w:t xml:space="preserve">Forge alliances with key Sydney-based oilfield service companies (e.g., Baker Hughes, Schlumberger) whose commercial teams can co-sell your Petroleum Engineering services on major projects.</w:t>
      </w:r>
    </w:p>
    <w:p>
      <w:pPr>
        <w:numPr>
          <w:ilvl w:val="0"/>
          <w:numId w:val="1003"/>
        </w:numPr>
        <w:pStyle w:val="Compact"/>
      </w:pPr>
      <w:r>
        <w:rPr>
          <w:bCs/>
          <w:b/>
        </w:rPr>
        <w:t xml:space="preserve">Address the Talent Gap Proactively:</w:t>
      </w:r>
      <w:r>
        <w:t xml:space="preserve"> </w:t>
      </w:r>
      <w:r>
        <w:t xml:space="preserve">Position your firm as a talent developer. Offer specialized training programs in emerging areas (CCUS, digital reservoir management) led by your Sydney-based Petroleum Engineers to attract clients seeking future-ready expertise.</w:t>
      </w:r>
    </w:p>
    <w:bookmarkEnd w:id="24"/>
    <w:bookmarkStart w:id="25" w:name="conclusion"/>
    <w:p>
      <w:pPr>
        <w:pStyle w:val="Heading2"/>
      </w:pPr>
      <w:r>
        <w:t xml:space="preserve">Conclusion</w:t>
      </w:r>
    </w:p>
    <w:p>
      <w:pPr>
        <w:pStyle w:val="FirstParagraph"/>
      </w:pPr>
      <w:r>
        <w:t xml:space="preserve">The market for Petroleum Engineer services within Australia Sydney remains exceptionally strong, underpinned by significant capital expenditure on existing and new projects. Sales success in this sector is intrinsically linked to the demonstrable value and specialized expertise of the Petroleum Engineer. By embedding deep local knowledge, technical proficiency with modern tools, and a clear understanding of NSW's regulatory landscape into their sales propositions, service providers can effectively capture market share in Sydney's competitive energy services arena. Ignoring the central role of the Petroleum Engineer as a commercial asset risks losing bids to competitors who leverage this expertise more effectively. This report confirms that prioritizing the value proposition of the Petroleum Engineer is not just technical necessity – it is a fundamental sales imperative for sustainable growth in Australia Sydney's petroleum sector.</w:t>
      </w:r>
    </w:p>
    <w:p>
      <w:pPr>
        <w:pStyle w:val="BodyText"/>
      </w:pPr>
      <w:r>
        <w:rPr>
          <w:bCs/>
          <w:b/>
        </w:rPr>
        <w:t xml:space="preserve">Report Prepared For:</w:t>
      </w:r>
      <w:r>
        <w:t xml:space="preserve"> </w:t>
      </w:r>
      <w:r>
        <w:t xml:space="preserve">Sales Leadership, Strategy Team, and Engineering Management |</w:t>
      </w:r>
      <w:r>
        <w:t xml:space="preserve"> </w:t>
      </w:r>
      <w:r>
        <w:rPr>
          <w:bCs/>
          <w:b/>
        </w:rPr>
        <w:t xml:space="preserve">Date:</w:t>
      </w:r>
      <w:r>
        <w:t xml:space="preserve"> </w:t>
      </w:r>
      <w:r>
        <w:t xml:space="preserve">October 26, 2023 |</w:t>
      </w:r>
      <w:r>
        <w:t xml:space="preserve"> </w:t>
      </w:r>
      <w:r>
        <w:rPr>
          <w:bCs/>
          <w:b/>
        </w:rPr>
        <w:t xml:space="preserve">Target Market:</w:t>
      </w:r>
      <w:r>
        <w:t xml:space="preserve"> </w:t>
      </w:r>
      <w:r>
        <w:t xml:space="preserve">Australia Sydney Energy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Market Analysis - Australia Sydney</dc:title>
  <dc:creator/>
  <dc:language>en</dc:language>
  <cp:keywords/>
  <dcterms:created xsi:type="dcterms:W3CDTF">2026-07-21T13:12:25Z</dcterms:created>
  <dcterms:modified xsi:type="dcterms:W3CDTF">2026-07-21T13:12:25Z</dcterms:modified>
</cp:coreProperties>
</file>

<file path=docProps/custom.xml><?xml version="1.0" encoding="utf-8"?>
<Properties xmlns="http://schemas.openxmlformats.org/officeDocument/2006/custom-properties" xmlns:vt="http://schemas.openxmlformats.org/officeDocument/2006/docPropsVTypes"/>
</file>