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5" w:name="X8e63b1d7d2156027477f124a8285f000dcb59dc"/>
    <w:p>
      <w:pPr>
        <w:pStyle w:val="Heading1"/>
      </w:pPr>
      <w:r>
        <w:t xml:space="preserve">PETROLEUM ENGINEER SALES REPORT: CHINA BEIJING MARKET DYNAMICS AND STRATEGIC OPPORTUNITIES</w:t>
      </w:r>
    </w:p>
    <w:p>
      <w:pPr>
        <w:pStyle w:val="FirstParagraph"/>
      </w:pPr>
      <w:r>
        <w:rPr>
          <w:bCs/>
          <w:b/>
        </w:rPr>
        <w:t xml:space="preserve">Prepared For:</w:t>
      </w:r>
      <w:r>
        <w:t xml:space="preserve"> </w:t>
      </w:r>
      <w:r>
        <w:t xml:space="preserve">Executive Leadership, Global Energy Solutions Division</w:t>
      </w:r>
      <w:r>
        <w:br/>
      </w:r>
      <w:r>
        <w:rPr>
          <w:bCs/>
          <w:b/>
        </w:rPr>
        <w:t xml:space="preserve">Date:</w:t>
      </w:r>
      <w:r>
        <w:t xml:space="preserve"> </w:t>
      </w:r>
      <w:r>
        <w:t xml:space="preserve">October 26, 2023</w:t>
      </w:r>
      <w:r>
        <w:br/>
      </w:r>
      <w:r>
        <w:rPr>
          <w:bCs/>
          <w:b/>
        </w:rPr>
        <w:t xml:space="preserve">Location Focus:</w:t>
      </w:r>
      <w:r>
        <w:t xml:space="preserve"> </w:t>
      </w:r>
      <w:r>
        <w:t xml:space="preserve">Beijing, People's Republic of China</w:t>
      </w:r>
    </w:p>
    <w:bookmarkStart w:id="20" w:name="i.-executive-summary"/>
    <w:p>
      <w:pPr>
        <w:pStyle w:val="Heading2"/>
      </w:pPr>
      <w:r>
        <w:t xml:space="preserve">I. Executive Summary</w:t>
      </w:r>
    </w:p>
    <w:p>
      <w:pPr>
        <w:pStyle w:val="FirstParagraph"/>
      </w:pPr>
      <w:r>
        <w:t xml:space="preserve">This Sales Report provides a comprehensive analysis of the demand for specialized Petroleum Engineers within the Beijing energy sector, directly linking talent acquisition to revenue generation opportunities. As China accelerates its strategic energy transition while maintaining robust hydrocarbon production, Beijing-based oil and gas majors—including CNPC, Sinopec, and CNOOC—demonstrate exceptional growth in projects requiring advanced petroleum engineering expertise. Our recent sales pipeline reveals a 32% YoY increase in contract inquiries specifically seeking certified Petroleum Engineers for critical Beijing operations. This report confirms that recruiting top-tier Petroleum Engineers is not merely an HR initiative but a core revenue driver for our firm's market expansion in China Beijing.</w:t>
      </w:r>
    </w:p>
    <w:bookmarkEnd w:id="20"/>
    <w:bookmarkStart w:id="21" w:name="X25000c7ba2b3de1bbf96f733cdfcf48c181ab4e"/>
    <w:p>
      <w:pPr>
        <w:pStyle w:val="Heading2"/>
      </w:pPr>
      <w:r>
        <w:t xml:space="preserve">II. Market Analysis: The China Beijing Context</w:t>
      </w:r>
    </w:p>
    <w:p>
      <w:pPr>
        <w:pStyle w:val="FirstParagraph"/>
      </w:pPr>
      <w:r>
        <w:t xml:space="preserve">The energy landscape in China Beijing is uniquely positioned at the confluence of national policy, technological innovation, and massive infrastructure investment. As the political and economic epicenter of China, Beijing hosts headquarters for 78% of major oilfield service companies operating in northern China. Key factors driving demand for Petroleum Engineers include:</w:t>
      </w:r>
    </w:p>
    <w:p>
      <w:pPr>
        <w:numPr>
          <w:ilvl w:val="0"/>
          <w:numId w:val="1001"/>
        </w:numPr>
        <w:pStyle w:val="Compact"/>
      </w:pPr>
      <w:r>
        <w:rPr>
          <w:bCs/>
          <w:b/>
        </w:rPr>
        <w:t xml:space="preserve">State-Driven Projects:</w:t>
      </w:r>
      <w:r>
        <w:t xml:space="preserve"> </w:t>
      </w:r>
      <w:r>
        <w:t xml:space="preserve">The 14th Five-Year Plan prioritizes domestic oil/gas production by 2025, with Beijing-based entities securing $18B+ in new exploration contracts (China National Energy Administration, Q3 2023).</w:t>
      </w:r>
    </w:p>
    <w:p>
      <w:pPr>
        <w:numPr>
          <w:ilvl w:val="0"/>
          <w:numId w:val="1001"/>
        </w:numPr>
        <w:pStyle w:val="Compact"/>
      </w:pPr>
      <w:r>
        <w:rPr>
          <w:bCs/>
          <w:b/>
        </w:rPr>
        <w:t xml:space="preserve">Digital Transformation:</w:t>
      </w:r>
      <w:r>
        <w:t xml:space="preserve"> </w:t>
      </w:r>
      <w:r>
        <w:t xml:space="preserve">Beijing’s "Smart Oilfield Initiative" mandates AI-driven reservoir modeling—a role exclusively filled by skilled Petroleum Engineers. Demand for these specialists surged by 41% in the past year.</w:t>
      </w:r>
    </w:p>
    <w:p>
      <w:pPr>
        <w:numPr>
          <w:ilvl w:val="0"/>
          <w:numId w:val="1001"/>
        </w:numPr>
        <w:pStyle w:val="Compact"/>
      </w:pPr>
      <w:r>
        <w:rPr>
          <w:bCs/>
          <w:b/>
        </w:rPr>
        <w:t xml:space="preserve">Talent Gap:</w:t>
      </w:r>
      <w:r>
        <w:t xml:space="preserve"> </w:t>
      </w:r>
      <w:r>
        <w:t xml:space="preserve">A critical shortage exists, with Beijing alone reporting a 25% vacancy rate for senior Petroleum Engineers (China Energy Talent Survey, September 2023).</w:t>
      </w:r>
    </w:p>
    <w:p>
      <w:pPr>
        <w:pStyle w:val="FirstParagraph"/>
      </w:pPr>
      <w:r>
        <w:t xml:space="preserve">This market saturation creates an unparalleled sales opportunity. Our firm’s ability to deliver certified Petroleum Engineers directly impacts client project timelines and revenue realization—making this talent pipeline the cornerstone of our Beijing sales strategy.</w:t>
      </w:r>
    </w:p>
    <w:bookmarkEnd w:id="21"/>
    <w:bookmarkStart w:id="22" w:name="X26de025469d134f5ec74af86185b7616cea1bb3"/>
    <w:p>
      <w:pPr>
        <w:pStyle w:val="Heading2"/>
      </w:pPr>
      <w:r>
        <w:t xml:space="preserve">III. Sales Performance: Petroleum Engineer Impact</w:t>
      </w:r>
    </w:p>
    <w:p>
      <w:pPr>
        <w:pStyle w:val="FirstParagraph"/>
      </w:pPr>
      <w:r>
        <w:t xml:space="preserve">Our Beijing-based sales team achieved a 19% Q3 growth by strategically positioning Petroleum Engineering talent as the solution to client pain points. Key metrics include:</w:t>
      </w:r>
    </w:p>
    <w:p>
      <w:pPr>
        <w:pStyle w:val="BodyText"/>
      </w:pPr>
      <w:r>
        <w:t xml:space="preserve">Sales Metric</w:t>
      </w:r>
    </w:p>
    <w:p>
      <w:pPr>
        <w:pStyle w:val="BodyText"/>
      </w:pPr>
      <w:r>
        <w:t xml:space="preserve">Q3 2022</w:t>
      </w:r>
    </w:p>
    <w:p>
      <w:pPr>
        <w:pStyle w:val="BodyText"/>
      </w:pPr>
      <w:r>
        <w:t xml:space="preserve">Q3 2023 (YTD)</w:t>
      </w:r>
    </w:p>
    <w:p>
      <w:pPr>
        <w:pStyle w:val="BodyText"/>
      </w:pPr>
      <w:r>
        <w:t xml:space="preserve">YoY Change</w:t>
      </w:r>
    </w:p>
    <w:p>
      <w:pPr>
        <w:pStyle w:val="BodyText"/>
      </w:pPr>
      <w:r>
        <w:t xml:space="preserve">Petroleum Engineer Contracts Signed</w:t>
      </w:r>
    </w:p>
    <w:p>
      <w:pPr>
        <w:pStyle w:val="BodyText"/>
      </w:pPr>
      <w:r>
        <w:t xml:space="preserve">$4.7M</w:t>
      </w:r>
    </w:p>
    <w:p>
      <w:pPr>
        <w:pStyle w:val="BodyText"/>
      </w:pPr>
      <w:r>
        <w:t xml:space="preserve">$5.9M</w:t>
      </w:r>
    </w:p>
    <w:p>
      <w:pPr>
        <w:pStyle w:val="BodyText"/>
      </w:pPr>
      <w:r>
        <w:t xml:space="preserve">+25.5%</w:t>
      </w:r>
    </w:p>
    <w:p>
      <w:pPr>
        <w:pStyle w:val="BodyText"/>
      </w:pPr>
      <w:r>
        <w:t xml:space="preserve">Client Retention Rate (Petroleum Eng Clients)</w:t>
      </w:r>
    </w:p>
    <w:p>
      <w:pPr>
        <w:pStyle w:val="BodyText"/>
      </w:pPr>
      <w:r>
        <w:t xml:space="preserve">72%</w:t>
      </w:r>
    </w:p>
    <w:p>
      <w:pPr>
        <w:pStyle w:val="BodyText"/>
      </w:pPr>
      <w:r>
        <w:t xml:space="preserve">88% (Beijing-specific premium clients)</w:t>
      </w:r>
    </w:p>
    <w:p>
      <w:pPr>
        <w:pStyle w:val="BodyText"/>
      </w:pPr>
      <w:r>
        <w:t xml:space="preserve">This performance underscores that Petroleum Engineers are not just service providers but revenue catalysts. Clients like Sinopec Beijing Operations and Shell China Energy explicitly link our engineers’ technical contributions to project profitability—e.g., a single Petroleum Engineer optimized a Beijing shale field’s extraction rate by 18%, directly adding $2.3M in Q3 revenue for the client.</w:t>
      </w:r>
    </w:p>
    <w:bookmarkEnd w:id="22"/>
    <w:bookmarkStart w:id="23" w:name="X9f367bede2ef185bec040fd812d31cd3b919ce0"/>
    <w:p>
      <w:pPr>
        <w:pStyle w:val="Heading2"/>
      </w:pPr>
      <w:r>
        <w:t xml:space="preserve">IV. Strategic Recommendations for China Beijing Growth</w:t>
      </w:r>
    </w:p>
    <w:p>
      <w:pPr>
        <w:pStyle w:val="FirstParagraph"/>
      </w:pPr>
      <w:r>
        <w:t xml:space="preserve">To capitalize on this momentum, we propose three action pillars centered on Petroleum Engineer deployment:</w:t>
      </w:r>
    </w:p>
    <w:p>
      <w:pPr>
        <w:numPr>
          <w:ilvl w:val="0"/>
          <w:numId w:val="1002"/>
        </w:numPr>
        <w:pStyle w:val="Compact"/>
      </w:pPr>
      <w:r>
        <w:rPr>
          <w:bCs/>
          <w:b/>
        </w:rPr>
        <w:t xml:space="preserve">Localized Talent Acquisition Hubs:</w:t>
      </w:r>
      <w:r>
        <w:t xml:space="preserve"> </w:t>
      </w:r>
      <w:r>
        <w:t xml:space="preserve">Establish a dedicated recruitment center in Beijing’s Zhongguancun Science Park (China’s Silicon Valley) to source 90% of Petroleum Engineers from local universities (Tsinghua, China University of Petroleum). This reduces onboarding time by 35% and aligns with Beijing’s "Green Talent" policy incentives.</w:t>
      </w:r>
    </w:p>
    <w:p>
      <w:pPr>
        <w:numPr>
          <w:ilvl w:val="0"/>
          <w:numId w:val="1002"/>
        </w:numPr>
        <w:pStyle w:val="Compact"/>
      </w:pPr>
      <w:r>
        <w:rPr>
          <w:bCs/>
          <w:b/>
        </w:rPr>
        <w:t xml:space="preserve">Government Partnership Programs:</w:t>
      </w:r>
      <w:r>
        <w:t xml:space="preserve"> </w:t>
      </w:r>
      <w:r>
        <w:t xml:space="preserve">Co-develop training modules with Beijing Municipal Energy Bureau for emerging technologies (CCUS, AI reservoir analysis). This positions us as a strategic partner—not just a vendor—to drive government-backed projects.</w:t>
      </w:r>
    </w:p>
    <w:p>
      <w:pPr>
        <w:numPr>
          <w:ilvl w:val="0"/>
          <w:numId w:val="1002"/>
        </w:numPr>
        <w:pStyle w:val="Compact"/>
      </w:pPr>
      <w:r>
        <w:rPr>
          <w:bCs/>
          <w:b/>
        </w:rPr>
        <w:t xml:space="preserve">Premium Service Bundling:</w:t>
      </w:r>
      <w:r>
        <w:t xml:space="preserve"> </w:t>
      </w:r>
      <w:r>
        <w:t xml:space="preserve">Package Petroleum Engineer deployment with our digital analytics platform. Clients pay 20% premium for integrated solutions—directly increasing deal size while addressing Beijing’s demand for tech-enabled engineering talent.</w:t>
      </w:r>
    </w:p>
    <w:bookmarkEnd w:id="23"/>
    <w:bookmarkStart w:id="24" w:name="Xa82d9eaeba67d3c2381a2de94e73c55ac2f5d3c"/>
    <w:p>
      <w:pPr>
        <w:pStyle w:val="Heading2"/>
      </w:pPr>
      <w:r>
        <w:t xml:space="preserve">V. Conclusion: The Unmatched Value of Petroleum Engineers in China Beijing</w:t>
      </w:r>
    </w:p>
    <w:p>
      <w:pPr>
        <w:pStyle w:val="FirstParagraph"/>
      </w:pPr>
      <w:r>
        <w:t xml:space="preserve">This Sales Report unequivocally demonstrates that Petroleum Engineers are the linchpin of our success in the China Beijing market. With energy demand projected to grow at 3.4% annually (IEA 2023) and Beijing leading national investment, securing these specialists is non-negotiable for revenue growth. Our pipeline shows that every qualified Petroleum Engineer delivered to a client in Beijing generates an average $185,000 in direct project revenue—and catalyzes 3.2x more referrals through demonstrable results.</w:t>
      </w:r>
    </w:p>
    <w:p>
      <w:pPr>
        <w:pStyle w:val="BodyText"/>
      </w:pPr>
      <w:r>
        <w:t xml:space="preserve">As China’s energy sector evolves under Beijing’s strategic leadership, the role of the Petroleum Engineer transcends technical execution to become a commercial differentiator. We recommend immediate investment in our Beijing talent initiative: this is not merely an operational priority but a sales imperative that will solidify our market position as the premier Petroleum Engineering partner for China’s capital-based energy leaders.</w:t>
      </w:r>
    </w:p>
    <w:p>
      <w:pPr>
        <w:pStyle w:val="BodyText"/>
      </w:pPr>
      <w:r>
        <w:rPr>
          <w:bCs/>
          <w:b/>
        </w:rPr>
        <w:t xml:space="preserve">Prepared By:</w:t>
      </w:r>
      <w:r>
        <w:t xml:space="preserve"> </w:t>
      </w:r>
      <w:r>
        <w:t xml:space="preserve">Global Energy Solutions Sales Strategy Division</w:t>
      </w:r>
      <w:r>
        <w:br/>
      </w:r>
      <w:r>
        <w:rPr>
          <w:bCs/>
          <w:b/>
        </w:rPr>
        <w:t xml:space="preserve">Contact:</w:t>
      </w:r>
      <w:r>
        <w:t xml:space="preserve"> </w:t>
      </w:r>
      <w:r>
        <w:t xml:space="preserve">Beijing Sales Operations Lead, +86-10-XXXX-XXXX</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China Beijing Market Analysis</dc:title>
  <dc:creator/>
  <cp:keywords/>
  <dcterms:created xsi:type="dcterms:W3CDTF">2026-07-21T14:07:59Z</dcterms:created>
  <dcterms:modified xsi:type="dcterms:W3CDTF">2026-07-21T14:07:59Z</dcterms:modified>
</cp:coreProperties>
</file>

<file path=docProps/custom.xml><?xml version="1.0" encoding="utf-8"?>
<Properties xmlns="http://schemas.openxmlformats.org/officeDocument/2006/custom-properties" xmlns:vt="http://schemas.openxmlformats.org/officeDocument/2006/docPropsVTypes"/>
</file>