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8" w:name="X7540e92310efecbde89c1d88ef48a2511d56874"/>
    <w:p>
      <w:pPr>
        <w:pStyle w:val="Heading1"/>
      </w:pPr>
      <w:r>
        <w:t xml:space="preserve">Comprehensive Sales Report: Petroleum Engineering Services in Ethiopia Addis Ababa Market</w:t>
      </w:r>
    </w:p>
    <w:p>
      <w:pPr>
        <w:pStyle w:val="FirstParagraph"/>
      </w:pPr>
      <w:r>
        <w:rPr>
          <w:bCs/>
          <w:b/>
        </w:rPr>
        <w:t xml:space="preserve">Prepared For:</w:t>
      </w:r>
      <w:r>
        <w:t xml:space="preserve"> </w:t>
      </w:r>
      <w:r>
        <w:t xml:space="preserve">Executive Management, Ethiopia Petroleum Solutions Ltd.</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Regional Sales Intelligence Division</w:t>
      </w:r>
    </w:p>
    <w:bookmarkStart w:id="20" w:name="X87c7d16e262e63c42a9d69ef6b3bf953453f553"/>
    <w:p>
      <w:pPr>
        <w:pStyle w:val="Heading2"/>
      </w:pPr>
      <w:r>
        <w:t xml:space="preserve">I. Executive Summary: Petroleum Engineering Market in Addis Ababa</w:t>
      </w:r>
    </w:p>
    <w:p>
      <w:pPr>
        <w:pStyle w:val="FirstParagraph"/>
      </w:pPr>
      <w:r>
        <w:t xml:space="preserve">This Sales Report presents a comprehensive analysis of petroleum engineering services demand across Ethiopia's capital city, Addis Ababa, confirming its pivotal role as the nation's energy sector command center. The Ethiopian government's strategic investment in hydrocarbon exploration—particularly in the Ogaden Basin and Red Sea offshore zones—has created unprecedented opportunities for qualified Petroleum Engineer professionals. Our sales data reveals a 37% year-over-year growth in engineering service contracts within Addis Ababa, driven by the Ministry of Mines and Petroleum's new National Oil Development Strategy (2023-2030). This report details market dynamics, client acquisition trends, and strategic recommendations for maximizing our competitive advantage as premier petroleum engineering service providers in Ethiopia Addis Ababa.</w:t>
      </w:r>
    </w:p>
    <w:bookmarkEnd w:id="20"/>
    <w:bookmarkStart w:id="21" w:name="X31a299167d9c6fd28bf8281a5cecafd553be378"/>
    <w:p>
      <w:pPr>
        <w:pStyle w:val="Heading2"/>
      </w:pPr>
      <w:r>
        <w:t xml:space="preserve">II. Market Context: Petroleum Engineering Demand in Ethiopia Addis Ababa</w:t>
      </w:r>
    </w:p>
    <w:p>
      <w:pPr>
        <w:pStyle w:val="FirstParagraph"/>
      </w:pPr>
      <w:r>
        <w:t xml:space="preserve">Addis Ababa's position as the political and economic nucleus of Ethiopia places it at the epicenter of petroleum sector development. The Ethiopian Petroleum Institute (EPI) headquartered in Addis Ababa now oversees 14 active exploration blocks, with international operators like TotalEnergies and PetroChina establishing regional offices within the city. This concentration has generated acute demand for specialized Petroleum Engineer talent capable of navigating Ethiopia's unique geological challenges—including complex sedimentary basins and seismic activity—while adhering to local regulatory frameworks. Our sales team reports that 83% of Fortune 500 energy firms entering Ethiopia now prioritize Addis Ababa as their operational headquarters, creating a robust market for engineering services.</w:t>
      </w:r>
    </w:p>
    <w:p>
      <w:pPr>
        <w:pStyle w:val="BodyText"/>
      </w:pPr>
      <w:r>
        <w:rPr>
          <w:bCs/>
          <w:b/>
        </w:rPr>
        <w:t xml:space="preserve">Key Insight:</w:t>
      </w:r>
      <w:r>
        <w:t xml:space="preserve"> </w:t>
      </w:r>
      <w:r>
        <w:t xml:space="preserve">Every major oil and gas exploration contract issued by the Ethiopian government in Q3 2023 required at least two certified Petroleum Engineer professionals stationed in Addis Ababa for compliance with national technical oversight mandates.</w:t>
      </w:r>
    </w:p>
    <w:bookmarkEnd w:id="21"/>
    <w:bookmarkStart w:id="22" w:name="X5931b37c91f04fad8aa792faf7df2f8e1ee1fdf"/>
    <w:p>
      <w:pPr>
        <w:pStyle w:val="Heading2"/>
      </w:pPr>
      <w:r>
        <w:t xml:space="preserve">III. Sales Performance Analysis (January-September 2023)</w:t>
      </w:r>
    </w:p>
    <w:p>
      <w:pPr>
        <w:pStyle w:val="FirstParagraph"/>
      </w:pPr>
      <w:r>
        <w:t xml:space="preserve">Our Ethiopia Addis Ababa sales division achieved remarkable milestones this fiscal year, securing contracts worth $4.7 million across three core service streams:</w:t>
      </w:r>
    </w:p>
    <w:p>
      <w:pPr>
        <w:numPr>
          <w:ilvl w:val="0"/>
          <w:numId w:val="1001"/>
        </w:numPr>
        <w:pStyle w:val="Compact"/>
      </w:pPr>
      <w:r>
        <w:rPr>
          <w:bCs/>
          <w:b/>
        </w:rPr>
        <w:t xml:space="preserve">Exploration Support Services:</w:t>
      </w:r>
      <w:r>
        <w:t xml:space="preserve"> </w:t>
      </w:r>
      <w:r>
        <w:t xml:space="preserve">18 contracts ($2.1M) with international operators for seismic data interpretation and reservoir modeling—representing a 52% increase from 2022.</w:t>
      </w:r>
    </w:p>
    <w:p>
      <w:pPr>
        <w:numPr>
          <w:ilvl w:val="0"/>
          <w:numId w:val="1001"/>
        </w:numPr>
        <w:pStyle w:val="Compact"/>
      </w:pPr>
      <w:r>
        <w:rPr>
          <w:bCs/>
          <w:b/>
        </w:rPr>
        <w:t xml:space="preserve">Drilling Optimization:</w:t>
      </w:r>
      <w:r>
        <w:t xml:space="preserve"> </w:t>
      </w:r>
      <w:r>
        <w:t xml:space="preserve">9 contracts ($1.6M) focused on improving well efficiency in the Awash Basin, directly responding to Ethiopia's target of increasing oil production by 40% by 2025.</w:t>
      </w:r>
    </w:p>
    <w:p>
      <w:pPr>
        <w:numPr>
          <w:ilvl w:val="0"/>
          <w:numId w:val="1001"/>
        </w:numPr>
        <w:pStyle w:val="Compact"/>
      </w:pPr>
      <w:r>
        <w:rPr>
          <w:bCs/>
          <w:b/>
        </w:rPr>
        <w:t xml:space="preserve">Regulatory Compliance Solutions:</w:t>
      </w:r>
      <w:r>
        <w:t xml:space="preserve"> </w:t>
      </w:r>
      <w:r>
        <w:t xml:space="preserve">14 contracts ($1.0M) assisting clients with Ethiopian Petroleum Regulations (EPR) documentation and environmental impact assessments—critical for all new projects in Addis Ababa-regulated zones.</w:t>
      </w:r>
    </w:p>
    <w:p>
      <w:pPr>
        <w:pStyle w:val="FirstParagraph"/>
      </w:pPr>
      <w:r>
        <w:t xml:space="preserve">Clients include major players such as the Ethiopian Oil and Gas Corporation (EOGC), Eni, and newly established local firms like AfriGAS. Notably, 76% of these contracts originated from direct sales outreach within Addis Ababa's business district—proving our localized market presence strategy is highly effective.</w:t>
      </w:r>
    </w:p>
    <w:bookmarkEnd w:id="22"/>
    <w:bookmarkStart w:id="23" w:name="Xbfb0ac74474622734c80716f452db2c0424a687"/>
    <w:p>
      <w:pPr>
        <w:pStyle w:val="Heading2"/>
      </w:pPr>
      <w:r>
        <w:t xml:space="preserve">IV. Competitive Landscape &amp; Strategic Positioning</w:t>
      </w:r>
    </w:p>
    <w:p>
      <w:pPr>
        <w:pStyle w:val="FirstParagraph"/>
      </w:pPr>
      <w:r>
        <w:t xml:space="preserve">The Addis Ababa petroleum engineering market features intense competition, but our unique value proposition has secured significant market share:</w:t>
      </w:r>
    </w:p>
    <w:p>
      <w:pPr>
        <w:numPr>
          <w:ilvl w:val="0"/>
          <w:numId w:val="1002"/>
        </w:numPr>
        <w:pStyle w:val="Compact"/>
      </w:pPr>
      <w:r>
        <w:rPr>
          <w:bCs/>
          <w:b/>
        </w:rPr>
        <w:t xml:space="preserve">Localized Expertise:</w:t>
      </w:r>
      <w:r>
        <w:t xml:space="preserve"> </w:t>
      </w:r>
      <w:r>
        <w:t xml:space="preserve">Our team includes 12 Ethiopian Petroleum Engineer professionals fluent in Amharic and local customs—crucial for navigating community engagement and regulatory processes.</w:t>
      </w:r>
    </w:p>
    <w:p>
      <w:pPr>
        <w:numPr>
          <w:ilvl w:val="0"/>
          <w:numId w:val="1002"/>
        </w:numPr>
        <w:pStyle w:val="Compact"/>
      </w:pPr>
      <w:r>
        <w:rPr>
          <w:bCs/>
          <w:b/>
        </w:rPr>
        <w:t xml:space="preserve">Government Partnership:</w:t>
      </w:r>
      <w:r>
        <w:t xml:space="preserve"> </w:t>
      </w:r>
      <w:r>
        <w:t xml:space="preserve">Strategic collaboration with the Addis Ababa City Administration's Energy Department has positioned us as preferred vendors for municipal infrastructure projects (e.g., fuel pipeline upgrades).</w:t>
      </w:r>
    </w:p>
    <w:p>
      <w:pPr>
        <w:pStyle w:val="FirstParagraph"/>
      </w:pPr>
      <w:r>
        <w:t xml:space="preserve">Competitor analysis reveals that foreign firms without physical presence in Addis Ababa struggle with 40% longer approval timelines, creating a clear market gap we've capitalized on. Our sales team's average conversion rate of 32% (vs. industry average of 21%) directly correlates with our city-based operational model.</w:t>
      </w:r>
    </w:p>
    <w:bookmarkEnd w:id="23"/>
    <w:bookmarkStart w:id="24" w:name="X9133c68cc3c019759dd2a91aed1d43454f1f749"/>
    <w:p>
      <w:pPr>
        <w:pStyle w:val="Heading2"/>
      </w:pPr>
      <w:r>
        <w:t xml:space="preserve">V. Critical Opportunities in Ethiopia Addis Ababa</w:t>
      </w:r>
    </w:p>
    <w:p>
      <w:pPr>
        <w:pStyle w:val="FirstParagraph"/>
      </w:pPr>
      <w:r>
        <w:t xml:space="preserve">Based on in-depth field research, three high-potential opportunities demand immediate sales focus:</w:t>
      </w:r>
    </w:p>
    <w:p>
      <w:pPr>
        <w:numPr>
          <w:ilvl w:val="0"/>
          <w:numId w:val="1003"/>
        </w:numPr>
        <w:pStyle w:val="Compact"/>
      </w:pPr>
      <w:r>
        <w:rPr>
          <w:bCs/>
          <w:b/>
        </w:rPr>
        <w:t xml:space="preserve">Refinery Modernization Projects:</w:t>
      </w:r>
      <w:r>
        <w:t xml:space="preserve"> </w:t>
      </w:r>
      <w:r>
        <w:t xml:space="preserve">The government's $1.8B Addis Ababa Refinery Expansion (scheduled Q1 2024) requires specialized Petroleum Engineer talent for process optimization, representing a $650K potential contract pool.</w:t>
      </w:r>
    </w:p>
    <w:p>
      <w:pPr>
        <w:numPr>
          <w:ilvl w:val="0"/>
          <w:numId w:val="1003"/>
        </w:numPr>
        <w:pStyle w:val="Compact"/>
      </w:pPr>
      <w:r>
        <w:rPr>
          <w:bCs/>
          <w:b/>
        </w:rPr>
        <w:t xml:space="preserve">Rural Energy Access Programs:</w:t>
      </w:r>
      <w:r>
        <w:t xml:space="preserve"> </w:t>
      </w:r>
      <w:r>
        <w:t xml:space="preserve">New initiatives to deploy fuel distribution networks in Oromia and SNNPR regions create demand for field Petroleum Engineer teams based out of Addis Ababa's central logistics hub.</w:t>
      </w:r>
    </w:p>
    <w:p>
      <w:pPr>
        <w:numPr>
          <w:ilvl w:val="0"/>
          <w:numId w:val="1003"/>
        </w:numPr>
        <w:pStyle w:val="Compact"/>
      </w:pPr>
      <w:r>
        <w:rPr>
          <w:bCs/>
          <w:b/>
        </w:rPr>
        <w:t xml:space="preserve">Renewable Integration Services:</w:t>
      </w:r>
      <w:r>
        <w:t xml:space="preserve"> </w:t>
      </w:r>
      <w:r>
        <w:t xml:space="preserve">Ethiopia's push for "Green Hydrocarbons" (combining conventional oil with solar-powered extraction) is generating 27 new client inquiries monthly requiring dual expertise in petroleum engineering and renewable energy systems.</w:t>
      </w:r>
    </w:p>
    <w:p>
      <w:pPr>
        <w:pStyle w:val="FirstParagraph"/>
      </w:pPr>
      <w:r>
        <w:rPr>
          <w:bCs/>
          <w:b/>
        </w:rPr>
        <w:t xml:space="preserve">Urgent Note:</w:t>
      </w:r>
      <w:r>
        <w:t xml:space="preserve"> </w:t>
      </w:r>
      <w:r>
        <w:t xml:space="preserve">The Ethiopian Ministry of Energy has mandated that all new exploration licenses require an on-site Petroleum Engineer with Addis Ababa-based headquarters by December 2023—creating an immediate sales surge opportunity.</w:t>
      </w:r>
    </w:p>
    <w:bookmarkEnd w:id="24"/>
    <w:bookmarkStart w:id="25" w:name="vi.-challenges-mitigation-strategies"/>
    <w:p>
      <w:pPr>
        <w:pStyle w:val="Heading2"/>
      </w:pPr>
      <w:r>
        <w:t xml:space="preserve">VI. Challenges &amp; Mitigation Strategies</w:t>
      </w:r>
    </w:p>
    <w:p>
      <w:pPr>
        <w:pStyle w:val="FirstParagraph"/>
      </w:pPr>
      <w:r>
        <w:t xml:space="preserve">While the market shows exceptional promise, three challenges require strategic response:</w:t>
      </w:r>
    </w:p>
    <w:p>
      <w:pPr>
        <w:numPr>
          <w:ilvl w:val="0"/>
          <w:numId w:val="1004"/>
        </w:numPr>
        <w:pStyle w:val="Compact"/>
      </w:pPr>
      <w:r>
        <w:rPr>
          <w:bCs/>
          <w:b/>
        </w:rPr>
        <w:t xml:space="preserve">Regulatory Complexity:</w:t>
      </w:r>
      <w:r>
        <w:t xml:space="preserve"> </w:t>
      </w:r>
      <w:r>
        <w:t xml:space="preserve">Ethiopian petroleum regulations frequently change. *Mitigation:* Our Addis Ababa team now maintains a real-time regulatory update portal accessible to all clients.</w:t>
      </w:r>
    </w:p>
    <w:p>
      <w:pPr>
        <w:numPr>
          <w:ilvl w:val="0"/>
          <w:numId w:val="1004"/>
        </w:numPr>
        <w:pStyle w:val="Compact"/>
      </w:pPr>
      <w:r>
        <w:rPr>
          <w:bCs/>
          <w:b/>
        </w:rPr>
        <w:t xml:space="preserve">Talent Retention:</w:t>
      </w:r>
      <w:r>
        <w:t xml:space="preserve"> </w:t>
      </w:r>
      <w:r>
        <w:t xml:space="preserve">High demand for Petroleum Engineer professionals causes 18% annual attrition. *Mitigation:* Implemented "Ethiopian Energy Leadership Program" with 60% salary increase for certified engineers, reducing turnover to 9%.</w:t>
      </w:r>
    </w:p>
    <w:p>
      <w:pPr>
        <w:numPr>
          <w:ilvl w:val="0"/>
          <w:numId w:val="1004"/>
        </w:numPr>
        <w:pStyle w:val="Compact"/>
      </w:pPr>
      <w:r>
        <w:rPr>
          <w:bCs/>
          <w:b/>
        </w:rPr>
        <w:t xml:space="preserve">Infrastructure Limitations:</w:t>
      </w:r>
      <w:r>
        <w:t xml:space="preserve"> </w:t>
      </w:r>
      <w:r>
        <w:t xml:space="preserve">Power instability affects data centers. *Mitigation:* Installed redundant solar-powered backup systems at our Addis Ababa office (24/7 uptime guarantee).</w:t>
      </w:r>
    </w:p>
    <w:bookmarkEnd w:id="25"/>
    <w:bookmarkStart w:id="26" w:name="vii.-strategic-recommendations-for-2024"/>
    <w:p>
      <w:pPr>
        <w:pStyle w:val="Heading2"/>
      </w:pPr>
      <w:r>
        <w:t xml:space="preserve">VII. Strategic Recommendations for 2024</w:t>
      </w:r>
    </w:p>
    <w:p>
      <w:pPr>
        <w:pStyle w:val="FirstParagraph"/>
      </w:pPr>
      <w:r>
        <w:t xml:space="preserve">Based on this Sales Report, we recommend these critical actions:</w:t>
      </w:r>
    </w:p>
    <w:p>
      <w:pPr>
        <w:numPr>
          <w:ilvl w:val="0"/>
          <w:numId w:val="1005"/>
        </w:numPr>
        <w:pStyle w:val="Compact"/>
      </w:pPr>
      <w:r>
        <w:rPr>
          <w:bCs/>
          <w:b/>
        </w:rPr>
        <w:t xml:space="preserve">Establish Addis Ababa Petroleum Engineering Training Center:</w:t>
      </w:r>
      <w:r>
        <w:t xml:space="preserve"> </w:t>
      </w:r>
      <w:r>
        <w:t xml:space="preserve">Partner with Addis Ababa University to create certified programs—addressing Ethiopia's shortage of 1,200 Petroleum Engineer professionals.</w:t>
      </w:r>
    </w:p>
    <w:p>
      <w:pPr>
        <w:numPr>
          <w:ilvl w:val="0"/>
          <w:numId w:val="1005"/>
        </w:numPr>
        <w:pStyle w:val="Compact"/>
      </w:pPr>
      <w:r>
        <w:rPr>
          <w:bCs/>
          <w:b/>
        </w:rPr>
        <w:t xml:space="preserve">Prioritize Refinery Contracts:</w:t>
      </w:r>
      <w:r>
        <w:t xml:space="preserve"> </w:t>
      </w:r>
      <w:r>
        <w:t xml:space="preserve">Allocate 35% of Q1 sales resources exclusively to refinery modernization projects given their imminent timeline.</w:t>
      </w:r>
    </w:p>
    <w:p>
      <w:pPr>
        <w:numPr>
          <w:ilvl w:val="0"/>
          <w:numId w:val="1005"/>
        </w:numPr>
        <w:pStyle w:val="Compact"/>
      </w:pPr>
      <w:r>
        <w:rPr>
          <w:bCs/>
          <w:b/>
        </w:rPr>
        <w:t xml:space="preserve">Leverage Government Partnerships:</w:t>
      </w:r>
      <w:r>
        <w:t xml:space="preserve"> </w:t>
      </w:r>
      <w:r>
        <w:t xml:space="preserve">Formalize an MOU with the Ethiopian Petroleum Institute for exclusive engineering services on state-sponsored exploration blocks.</w:t>
      </w:r>
    </w:p>
    <w:bookmarkEnd w:id="26"/>
    <w:bookmarkStart w:id="27" w:name="X194f1835006c083f05a087070a210fed81c11cd"/>
    <w:p>
      <w:pPr>
        <w:pStyle w:val="Heading2"/>
      </w:pPr>
      <w:r>
        <w:t xml:space="preserve">VIII. Conclusion: The Petroleum Engineer as Ethiopia's Energy Catalyst</w:t>
      </w:r>
    </w:p>
    <w:p>
      <w:pPr>
        <w:pStyle w:val="FirstParagraph"/>
      </w:pPr>
      <w:r>
        <w:t xml:space="preserve">This Sales Report conclusively demonstrates that Addis Ababa remains Ethiopia's indispensable petroleum engineering hub. As the nation accelerates its journey toward energy self-sufficiency, the demand for skilled Petroleum Engineer professionals in this capital city will continue to surge exponentially. Our strategic positioning as a locally anchored service provider—with deep regulatory knowledge and operational presence in Ethiopia Addis Ababa—places us at the forefront of this transformative market. With an estimated $12 million worth of new petroleum engineering contracts expected by 2024, our sales focus must remain laser-targeted on Addis Ababa's unique ecosystem to capture the majority share of this high-value opportunity.</w:t>
      </w:r>
    </w:p>
    <w:p>
      <w:pPr>
        <w:pStyle w:val="BodyText"/>
      </w:pPr>
      <w:r>
        <w:t xml:space="preserve">As Ethiopia advances toward its vision of becoming East Africa's energy leader, the Petroleum Engineer in Addis Ababa is no longer merely a service provider—but the critical catalyst for national economic development. This Sales Report confirms our readiness to lead this mission with precision and local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Report: Ethiopia Addis Ababa Market</dc:title>
  <dc:creator/>
  <dc:language>en</dc:language>
  <cp:keywords/>
  <dcterms:created xsi:type="dcterms:W3CDTF">2026-07-23T05:34:40Z</dcterms:created>
  <dcterms:modified xsi:type="dcterms:W3CDTF">2026-07-23T05:34:40Z</dcterms:modified>
</cp:coreProperties>
</file>

<file path=docProps/custom.xml><?xml version="1.0" encoding="utf-8"?>
<Properties xmlns="http://schemas.openxmlformats.org/officeDocument/2006/custom-properties" xmlns:vt="http://schemas.openxmlformats.org/officeDocument/2006/docPropsVTypes"/>
</file>