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8" w:name="X0a802d1149f2fe8a320f3046ae0d4acecce7f77"/>
    <w:p>
      <w:pPr>
        <w:pStyle w:val="Heading1"/>
      </w:pPr>
      <w:r>
        <w:t xml:space="preserve">Sales Report: Petroleum Engineer Performance and Market Analysis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Energy Solutions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Petroleum Engineer team across France Lyon during Q3 2023. As a strategic hub for energy innovation in southeastern France, Lyon has demonstrated exceptional growth potential for petroleum engineering services. The team achieved a remarkable 18% year-over-year sales increase, exceeding targets by 12%. Key drivers include enhanced client acquisition in the Rhône-Alpes region and successful integration of digital solutions for reservoir management. This report underscores how our Petroleum Engineer expertise directly contributes to market dominance in France Lyon, positioning us as the premier engineering partner for both traditional oil/gas and emerging energy transition projects.</w:t>
      </w:r>
    </w:p>
    <w:bookmarkEnd w:id="20"/>
    <w:bookmarkStart w:id="21" w:name="Xfc319d38a45cd8da421549f07804ba0a020ef6e"/>
    <w:p>
      <w:pPr>
        <w:pStyle w:val="Heading2"/>
      </w:pPr>
      <w:r>
        <w:t xml:space="preserve">II. Market Context: France Lyon as a Petroleum Engineering Nexus</w:t>
      </w:r>
    </w:p>
    <w:p>
      <w:pPr>
        <w:pStyle w:val="FirstParagraph"/>
      </w:pPr>
      <w:r>
        <w:t xml:space="preserve">France Lyon is rapidly evolving into a critical node for petroleum engineering activities beyond conventional expectations. While Paris remains the political capital, Lyon’s strategic location (130km from the Mediterranean coast), world-class technical universities (École Centrale de Lyon, INSA Lyon), and proximity to major energy infrastructure (e.g., Rhône Valley pipelines) have fostered a thriving ecosystem for Petroleum Engineers. Recent regulatory shifts like France’s *Loi Climat* have increased demand for engineers who can bridge conventional extraction with carbon capture solutions. This context makes our France Lyon operations uniquely positioned to deliver end-to-end Petroleum Engineer services that comply with both EU directives and local industrial needs.</w:t>
      </w:r>
    </w:p>
    <w:bookmarkEnd w:id="21"/>
    <w:bookmarkStart w:id="22" w:name="iii.-sales-performance-highlights"/>
    <w:p>
      <w:pPr>
        <w:pStyle w:val="Heading2"/>
      </w:pPr>
      <w:r>
        <w:t xml:space="preserve">III. Sales Performance Highlights</w:t>
      </w:r>
    </w:p>
    <w:p>
      <w:pPr>
        <w:pStyle w:val="FirstParagraph"/>
      </w:pPr>
      <w:r>
        <w:t xml:space="preserve">Our Petroleum Engineer team in France Lyon closed 14 major contracts totaling €7.8M, including:</w:t>
      </w:r>
    </w:p>
    <w:p>
      <w:pPr>
        <w:numPr>
          <w:ilvl w:val="0"/>
          <w:numId w:val="1001"/>
        </w:numPr>
        <w:pStyle w:val="Compact"/>
      </w:pPr>
      <w:r>
        <w:rPr>
          <w:bCs/>
          <w:b/>
        </w:rPr>
        <w:t xml:space="preserve">Chevron France Collaboration:</w:t>
      </w:r>
      <w:r>
        <w:t xml:space="preserve"> </w:t>
      </w:r>
      <w:r>
        <w:t xml:space="preserve">€3.2M contract for reservoir simulation optimization at the Aquitaine Basin field (first major win in Lyon's oilfield service sector since 2019).</w:t>
      </w:r>
    </w:p>
    <w:p>
      <w:pPr>
        <w:numPr>
          <w:ilvl w:val="0"/>
          <w:numId w:val="1001"/>
        </w:numPr>
        <w:pStyle w:val="Compact"/>
      </w:pPr>
      <w:r>
        <w:rPr>
          <w:bCs/>
          <w:b/>
        </w:rPr>
        <w:t xml:space="preserve">Schneider Electric Partnership:</w:t>
      </w:r>
      <w:r>
        <w:t xml:space="preserve"> </w:t>
      </w:r>
      <w:r>
        <w:t xml:space="preserve">€1.8M renewable energy integration project, leveraging Petroleum Engineer expertise in geothermal heat extraction.</w:t>
      </w:r>
    </w:p>
    <w:p>
      <w:pPr>
        <w:numPr>
          <w:ilvl w:val="0"/>
          <w:numId w:val="1001"/>
        </w:numPr>
        <w:pStyle w:val="Compact"/>
      </w:pPr>
      <w:r>
        <w:rPr>
          <w:bCs/>
          <w:b/>
        </w:rPr>
        <w:t xml:space="preserve">Lyon Metropolis Infrastructure Deal:</w:t>
      </w:r>
      <w:r>
        <w:t xml:space="preserve"> </w:t>
      </w:r>
      <w:r>
        <w:t xml:space="preserve">€2.3M municipal pipeline integrity program – demonstrating how our Petroleum Engineer capabilities extend beyond oil to critical urban infrastructure.</w:t>
      </w:r>
    </w:p>
    <w:p>
      <w:pPr>
        <w:pStyle w:val="FirstParagraph"/>
      </w:pPr>
      <w:r>
        <w:t xml:space="preserve">Notably, 75% of new clients were secured through strategic networking at Lyon’s annual</w:t>
      </w:r>
      <w:r>
        <w:t xml:space="preserve"> </w:t>
      </w:r>
      <w:r>
        <w:rPr>
          <w:iCs/>
          <w:i/>
        </w:rPr>
        <w:t xml:space="preserve">Energy Transition Forum</w:t>
      </w:r>
      <w:r>
        <w:t xml:space="preserve">, proving the value of local market engagement for a Petroleum Engineer. Client retention rates reached 92%, significantly above the industry average of 85%, directly attributable to our Petroleum Engineer’s deep understanding of regional geology and regulatory frameworks.</w:t>
      </w:r>
    </w:p>
    <w:bookmarkEnd w:id="22"/>
    <w:bookmarkStart w:id="23" w:name="Xa08850f1565844c4e57633861400309b6f16a9c"/>
    <w:p>
      <w:pPr>
        <w:pStyle w:val="Heading2"/>
      </w:pPr>
      <w:r>
        <w:t xml:space="preserve">IV. Competitive Differentiation: Why France Lyon Leads</w:t>
      </w:r>
    </w:p>
    <w:p>
      <w:pPr>
        <w:pStyle w:val="FirstParagraph"/>
      </w:pPr>
      <w:r>
        <w:t xml:space="preserve">The success in France Lyon stems from three distinct advantages:</w:t>
      </w:r>
    </w:p>
    <w:p>
      <w:pPr>
        <w:numPr>
          <w:ilvl w:val="0"/>
          <w:numId w:val="1002"/>
        </w:numPr>
        <w:pStyle w:val="Compact"/>
      </w:pPr>
      <w:r>
        <w:rPr>
          <w:bCs/>
          <w:b/>
        </w:rPr>
        <w:t xml:space="preserve">Localized Expertise:</w:t>
      </w:r>
      <w:r>
        <w:t xml:space="preserve"> </w:t>
      </w:r>
      <w:r>
        <w:t xml:space="preserve">Our Petroleum Engineers completed 10+ site assessments across the Rhône Valley, mastering local sedimentary patterns that traditional Paris-based teams overlooked. This hyper-local knowledge reduced project risk by 30%.</w:t>
      </w:r>
    </w:p>
    <w:p>
      <w:pPr>
        <w:numPr>
          <w:ilvl w:val="0"/>
          <w:numId w:val="1002"/>
        </w:numPr>
        <w:pStyle w:val="Compact"/>
      </w:pPr>
      <w:r>
        <w:rPr>
          <w:bCs/>
          <w:b/>
        </w:rPr>
        <w:t xml:space="preserve">Cross-Industry Adaptability:</w:t>
      </w:r>
      <w:r>
        <w:t xml:space="preserve"> </w:t>
      </w:r>
      <w:r>
        <w:t xml:space="preserve">Lyon’s industrial diversity (petrochemicals, renewable energy, manufacturing) demands versatile Petroleum Engineers who can apply oilfield techniques to unconventional projects (e.g., using drilling data for carbon sequestration planning).</w:t>
      </w:r>
    </w:p>
    <w:p>
      <w:pPr>
        <w:numPr>
          <w:ilvl w:val="0"/>
          <w:numId w:val="1002"/>
        </w:numPr>
        <w:pStyle w:val="Compact"/>
      </w:pPr>
      <w:r>
        <w:rPr>
          <w:bCs/>
          <w:b/>
        </w:rPr>
        <w:t xml:space="preserve">Regulatory Navigation:</w:t>
      </w:r>
      <w:r>
        <w:t xml:space="preserve"> </w:t>
      </w:r>
      <w:r>
        <w:t xml:space="preserve">Our France Lyon team pioneered compliance with *France’s Energy Transition Act* for decommissioning projects, a capability no competitor in the region offers at scale.</w:t>
      </w:r>
    </w:p>
    <w:bookmarkEnd w:id="23"/>
    <w:bookmarkStart w:id="24" w:name="v.-challenges-and-strategic-response"/>
    <w:p>
      <w:pPr>
        <w:pStyle w:val="Heading2"/>
      </w:pPr>
      <w:r>
        <w:t xml:space="preserve">V. Challenges and Strategic Response</w:t>
      </w:r>
    </w:p>
    <w:p>
      <w:pPr>
        <w:pStyle w:val="FirstParagraph"/>
      </w:pPr>
      <w:r>
        <w:t xml:space="preserve">Despite growth, we identified critical challenges requiring immediate Petroleum Engineer intervention:</w:t>
      </w:r>
    </w:p>
    <w:p>
      <w:pPr>
        <w:numPr>
          <w:ilvl w:val="0"/>
          <w:numId w:val="1003"/>
        </w:numPr>
        <w:pStyle w:val="Compact"/>
      </w:pPr>
      <w:r>
        <w:rPr>
          <w:iCs/>
          <w:i/>
        </w:rPr>
        <w:t xml:space="preserve">Client Perception Gap:</w:t>
      </w:r>
      <w:r>
        <w:t xml:space="preserve"> </w:t>
      </w:r>
      <w:r>
        <w:t xml:space="preserve">40% of SMEs in Lyon initially viewed our services as "oil-industry-only." Our France Lyon Petroleum Engineers countered this through free workshops on "Petroleum Engineering for Sustainable Manufacturing," converting 22 leads into contracts.</w:t>
      </w:r>
    </w:p>
    <w:p>
      <w:pPr>
        <w:numPr>
          <w:ilvl w:val="0"/>
          <w:numId w:val="1003"/>
        </w:numPr>
        <w:pStyle w:val="Compact"/>
      </w:pPr>
      <w:r>
        <w:rPr>
          <w:iCs/>
          <w:i/>
        </w:rPr>
        <w:t xml:space="preserve">Talent Competition:</w:t>
      </w:r>
      <w:r>
        <w:t xml:space="preserve"> </w:t>
      </w:r>
      <w:r>
        <w:t xml:space="preserve">Top engineering talent is scarce in Lyon. We partnered with</w:t>
      </w:r>
      <w:r>
        <w:t xml:space="preserve"> </w:t>
      </w:r>
      <w:r>
        <w:rPr>
          <w:iCs/>
          <w:i/>
        </w:rPr>
        <w:t xml:space="preserve">Université Claude Bernard</w:t>
      </w:r>
      <w:r>
        <w:t xml:space="preserve"> </w:t>
      </w:r>
      <w:r>
        <w:t xml:space="preserve">to establish a Petroleum Engineer internship program, securing 5 new graduates this quarter – directly addressing regional skill gaps.</w:t>
      </w:r>
    </w:p>
    <w:p>
      <w:pPr>
        <w:numPr>
          <w:ilvl w:val="0"/>
          <w:numId w:val="1003"/>
        </w:numPr>
        <w:pStyle w:val="Compact"/>
      </w:pPr>
      <w:r>
        <w:rPr>
          <w:iCs/>
          <w:i/>
        </w:rPr>
        <w:t xml:space="preserve">Regulatory Volatility:</w:t>
      </w:r>
      <w:r>
        <w:t xml:space="preserve"> </w:t>
      </w:r>
      <w:r>
        <w:t xml:space="preserve">New EU methane regulations created confusion. Our France Lyon Petroleum Engineers developed a compliance dashboard (now adopted by 8 clients), transforming regulatory complexity into a sales advantage.</w:t>
      </w:r>
    </w:p>
    <w:bookmarkEnd w:id="24"/>
    <w:bookmarkStart w:id="25" w:name="Xd5cab27475fee3a64fd575f7287e58b67060ab8"/>
    <w:p>
      <w:pPr>
        <w:pStyle w:val="Heading2"/>
      </w:pPr>
      <w:r>
        <w:t xml:space="preserve">VI. Future Growth Opportunities in France Lyon</w:t>
      </w:r>
    </w:p>
    <w:p>
      <w:pPr>
        <w:pStyle w:val="FirstParagraph"/>
      </w:pPr>
      <w:r>
        <w:t xml:space="preserve">Lyon’s energy landscape presents untapped potential:</w:t>
      </w:r>
    </w:p>
    <w:p>
      <w:pPr>
        <w:numPr>
          <w:ilvl w:val="0"/>
          <w:numId w:val="1004"/>
        </w:numPr>
        <w:pStyle w:val="Compact"/>
      </w:pPr>
      <w:r>
        <w:rPr>
          <w:bCs/>
          <w:b/>
        </w:rPr>
        <w:t xml:space="preserve">Hydrogen Corridors:</w:t>
      </w:r>
      <w:r>
        <w:t xml:space="preserve"> </w:t>
      </w:r>
      <w:r>
        <w:t xml:space="preserve">The €50M Lyon-to-Marseille hydrogen pipeline project requires Petroleum Engineers for pipeline integrity analysis. We’ve positioned ourselves as the lead engineering partner.</w:t>
      </w:r>
    </w:p>
    <w:p>
      <w:pPr>
        <w:numPr>
          <w:ilvl w:val="0"/>
          <w:numId w:val="1004"/>
        </w:numPr>
        <w:pStyle w:val="Compact"/>
      </w:pPr>
      <w:r>
        <w:rPr>
          <w:bCs/>
          <w:b/>
        </w:rPr>
        <w:t xml:space="preserve">Circular Economy Synergies:</w:t>
      </w:r>
      <w:r>
        <w:t xml:space="preserve"> </w:t>
      </w:r>
      <w:r>
        <w:t xml:space="preserve">Local cement manufacturers need geothermal solutions – a perfect application of Petroleum Engineer skills in subsurface modeling. Pilot projects are in final negotiation.</w:t>
      </w:r>
    </w:p>
    <w:p>
      <w:pPr>
        <w:numPr>
          <w:ilvl w:val="0"/>
          <w:numId w:val="1004"/>
        </w:numPr>
        <w:pStyle w:val="Compact"/>
      </w:pPr>
      <w:r>
        <w:rPr>
          <w:bCs/>
          <w:b/>
        </w:rPr>
        <w:t xml:space="preserve">EU Green Deal Funding:</w:t>
      </w:r>
      <w:r>
        <w:t xml:space="preserve"> </w:t>
      </w:r>
      <w:r>
        <w:t xml:space="preserve">37% of Lyon’s energy budget is allocated to decarbonization. Our France Lyon team is bidding on €12M in grants for carbon capture projects where Petroleum Engineer expertise is mandatory.</w:t>
      </w:r>
    </w:p>
    <w:bookmarkEnd w:id="25"/>
    <w:bookmarkStart w:id="26" w:name="X05679a756df8b1b5c181f240e7f531e133a7f1e"/>
    <w:p>
      <w:pPr>
        <w:pStyle w:val="Heading2"/>
      </w:pPr>
      <w:r>
        <w:t xml:space="preserve">VII. Conclusion: The Petroleum Engineer as Catalyst in France Lyon</w:t>
      </w:r>
    </w:p>
    <w:p>
      <w:pPr>
        <w:pStyle w:val="FirstParagraph"/>
      </w:pPr>
      <w:r>
        <w:t xml:space="preserve">This Sales Report affirms that our Petroleum Engineers are not merely technical staff – they are strategic growth accelerators for our business in France Lyon. By embedding ourselves within Lyon’s industrial fabric and tailoring Petroleum Engineer services to local needs, we’ve transformed market perception from "oil specialist" to "energy transition enabler." The 18% sales surge directly correlates with our team’s ability to speak the language of both hydrocarbon extraction and sustainable infrastructure – a duality essential for success in modern France Lyon. As we scale operations, the Petroleum Engineer will remain central to our value proposition across all energy sectors.</w:t>
      </w:r>
    </w:p>
    <w:p>
      <w:pPr>
        <w:pStyle w:val="BodyText"/>
      </w:pPr>
      <w:r>
        <w:t xml:space="preserve">Recommendation: Allocate 25% of Q4 sales budget toward expanding the France Lyon Petroleum Engineer team by 6 specialists, focusing on geothermal and carbon management. This investment will capture 15-20% market share in the region’s €32M green energy engineering market within 18 months.</w:t>
      </w:r>
    </w:p>
    <w:bookmarkEnd w:id="26"/>
    <w:bookmarkStart w:id="27" w:name="X372a417831a6207eec8fab7743e073b9cad2d89"/>
    <w:p>
      <w:pPr>
        <w:pStyle w:val="Heading2"/>
      </w:pPr>
      <w:r>
        <w:t xml:space="preserve">VIII. Appendix: Key Performance Indicators (Q3 France Lyon)</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Sales (€)</w:t>
      </w:r>
    </w:p>
    <w:p>
      <w:pPr>
        <w:pStyle w:val="BodyText"/>
      </w:pPr>
      <w:r>
        <w:t xml:space="preserve">6.9M</w:t>
      </w:r>
    </w:p>
    <w:p>
      <w:pPr>
        <w:pStyle w:val="BodyText"/>
      </w:pPr>
      <w:r>
        <w:t xml:space="preserve">7.8M</w:t>
      </w:r>
    </w:p>
    <w:p>
      <w:pPr>
        <w:pStyle w:val="BodyText"/>
      </w:pPr>
      <w:r>
        <w:t xml:space="preserve">+13.0%</w:t>
      </w:r>
    </w:p>
    <w:p>
      <w:pPr>
        <w:pStyle w:val="BodyText"/>
      </w:pPr>
      <w:r>
        <w:t xml:space="preserve">New Client Acquisition Rate</w:t>
      </w:r>
    </w:p>
    <w:p>
      <w:pPr>
        <w:pStyle w:val="BodyText"/>
      </w:pPr>
      <w:r>
        <w:t xml:space="preserve">10</w:t>
      </w:r>
    </w:p>
    <w:p>
      <w:pPr>
        <w:pStyle w:val="BodyText"/>
      </w:pPr>
      <w:r>
        <w:t xml:space="preserve">14</w:t>
      </w:r>
    </w:p>
    <w:p>
      <w:pPr>
        <w:pStyle w:val="BodyText"/>
      </w:pPr>
      <w:r>
        <w:t xml:space="preserve">+40%</w:t>
      </w:r>
    </w:p>
    <w:p>
      <w:pPr>
        <w:pStyle w:val="BodyText"/>
      </w:pPr>
      <w:r>
        <w:t xml:space="preserve">Cross-Sell Ratio (to existing clients)</w:t>
      </w:r>
    </w:p>
    <w:p>
      <w:pPr>
        <w:pStyle w:val="BodyText"/>
      </w:pPr>
      <w:r>
        <w:t xml:space="preserve">25%</w:t>
      </w:r>
    </w:p>
    <w:p>
      <w:pPr>
        <w:pStyle w:val="BodyText"/>
      </w:pPr>
      <w:r>
        <w:t xml:space="preserve">37%</w:t>
      </w:r>
    </w:p>
    <w:p>
      <w:pPr>
        <w:pStyle w:val="BodyText"/>
      </w:pPr>
      <w:r>
        <w:t xml:space="preserve">+12.0%</w:t>
      </w:r>
    </w:p>
    <w:p>
      <w:pPr>
        <w:pStyle w:val="BodyText"/>
      </w:pPr>
      <w:r>
        <w:t xml:space="preserve">Client Retention</w:t>
      </w:r>
    </w:p>
    <w:p>
      <w:pPr>
        <w:pStyle w:val="BodyText"/>
      </w:pPr>
      <w:r>
        <w:t xml:space="preserve">85%</w:t>
      </w:r>
    </w:p>
    <w:p>
      <w:pPr>
        <w:pStyle w:val="BodyText"/>
      </w:pPr>
      <w:r>
        <w:t xml:space="preserve">92%</w:t>
      </w:r>
    </w:p>
    <w:p>
      <w:pPr>
        <w:pStyle w:val="BodyText"/>
      </w:pPr>
      <w:r>
        <w:t xml:space="preserve">+7.0%</w:t>
      </w:r>
    </w:p>
    <w:p>
      <w:pPr>
        <w:pStyle w:val="BodyText"/>
      </w:pPr>
      <w:r>
        <w:t xml:space="preserve">"In France Lyon, the Petroleum Engineer has evolved from a technical role to the heartbeat of our client relationships – understanding local geology, regulations, and industry needs to deliver solutions that no competitor can match."</w:t>
      </w:r>
    </w:p>
    <w:p>
      <w:pPr>
        <w:pStyle w:val="BodyText"/>
      </w:pPr>
      <w:r>
        <w:rPr>
          <w:bCs/>
          <w:b/>
        </w:rPr>
        <w:t xml:space="preserve">Prepared By:</w:t>
      </w:r>
      <w:r>
        <w:t xml:space="preserve"> </w:t>
      </w:r>
      <w:r>
        <w:t xml:space="preserve">Marie Dubois, Senior Sales Director (France Lyon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France Lyon</dc:title>
  <dc:creator/>
  <dc:language>en</dc:language>
  <cp:keywords/>
  <dcterms:created xsi:type="dcterms:W3CDTF">2025-12-09T13:15:55Z</dcterms:created>
  <dcterms:modified xsi:type="dcterms:W3CDTF">2025-12-09T13:15:55Z</dcterms:modified>
</cp:coreProperties>
</file>

<file path=docProps/custom.xml><?xml version="1.0" encoding="utf-8"?>
<Properties xmlns="http://schemas.openxmlformats.org/officeDocument/2006/custom-properties" xmlns:vt="http://schemas.openxmlformats.org/officeDocument/2006/docPropsVTypes"/>
</file>