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bd8bb9804c33f928fc6df37a8c8a98618adfffe"/>
    <w:p>
      <w:pPr>
        <w:pStyle w:val="Heading1"/>
      </w:pPr>
      <w:r>
        <w:t xml:space="preserve">Quarterly Sales Performance Report: Petroleum Engineering Solutions in India New Delhi Territory</w:t>
      </w:r>
    </w:p>
    <w:p>
      <w:pPr>
        <w:pStyle w:val="FirstParagraph"/>
      </w:pPr>
      <w:r>
        <w:rPr>
          <w:bCs/>
          <w:b/>
        </w:rPr>
        <w:t xml:space="preserve">Prepared For:</w:t>
      </w:r>
      <w:r>
        <w:t xml:space="preserve"> </w:t>
      </w:r>
      <w:r>
        <w:t xml:space="preserve">Executive Leadership, Oil &amp; Gas Division</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Delhi Sales Strategy Unit, PetroSolutions India</w:t>
      </w:r>
    </w:p>
    <w:bookmarkStart w:id="20" w:name="i.-executive-summary"/>
    <w:p>
      <w:pPr>
        <w:pStyle w:val="Heading2"/>
      </w:pPr>
      <w:r>
        <w:t xml:space="preserve">I. Executive Summary</w:t>
      </w:r>
    </w:p>
    <w:p>
      <w:pPr>
        <w:pStyle w:val="FirstParagraph"/>
      </w:pPr>
      <w:r>
        <w:t xml:space="preserve">The Petroleum Engineering Services sector in the India New Delhi region demonstrated robust growth during Q3 2023, with a 18.7% year-over-year increase in sales revenue for specialized petroleum engineering solutions. This performance significantly outpaced the national average of 12.3%, driven by strategic investments in digital reservoir modeling, enhanced oil recovery (EOR) projects, and critical infrastructure upgrades across key clients in the New Delhi metropolitan area. The Sales Report underscores a pivotal shift towards technology-driven petroleum engineering services as the cornerstone of our market expansion strategy within India's energy sector leadership hub.</w:t>
      </w:r>
    </w:p>
    <w:bookmarkEnd w:id="20"/>
    <w:bookmarkStart w:id="21" w:name="Xe4d19d1153b05f1a6444a8073a415d1b05c5def"/>
    <w:p>
      <w:pPr>
        <w:pStyle w:val="Heading2"/>
      </w:pPr>
      <w:r>
        <w:t xml:space="preserve">II. Market Context: India New Delhi - Petroleum Engineering Demand Landscape</w:t>
      </w:r>
    </w:p>
    <w:p>
      <w:pPr>
        <w:pStyle w:val="FirstParagraph"/>
      </w:pPr>
      <w:r>
        <w:t xml:space="preserve">The India New Delhi market serves as the strategic nerve center for national energy policy and major oil &amp; gas operations. As the headquarters location for Indian Oil Corporation (IOC), Oil and Natural Gas Corporation (ONGC), GAIL, and numerous international E&amp;P firms, New Delhi represents a high-value sales territory requiring specialized Petroleum Engineer expertise. Current national priorities under India's 'Energy Security Mission 2030' directly fuel demand for advanced petroleum engineering services. The region's dense concentration of government agencies (Ministry of Petroleum &amp; Natural Gas), R&amp;D centers (like the Oil Industry Service Corporation in Gurgaon), and major refineries (including the 5.2 MMTPA refinery in Mathura) creates an unparalleled ecosystem for petroleum engineering service delivery.</w:t>
      </w:r>
    </w:p>
    <w:bookmarkEnd w:id="21"/>
    <w:bookmarkStart w:id="22" w:name="iii.-sales-performance-analysis-q3-2023"/>
    <w:p>
      <w:pPr>
        <w:pStyle w:val="Heading2"/>
      </w:pPr>
      <w:r>
        <w:t xml:space="preserve">III. Sales Performance Analysis: Q3 2023</w:t>
      </w:r>
    </w:p>
    <w:p>
      <w:pPr>
        <w:pStyle w:val="FirstParagraph"/>
      </w:pPr>
      <w:r>
        <w:rPr>
          <w:bCs/>
          <w:b/>
        </w:rPr>
        <w:t xml:space="preserve">Total Sales Revenue:</w:t>
      </w:r>
      <w:r>
        <w:t xml:space="preserve"> </w:t>
      </w:r>
      <w:r>
        <w:t xml:space="preserve">₹147.8 Crore (Up 18.7% YoY)</w:t>
      </w:r>
      <w:r>
        <w:br/>
      </w:r>
      <w:r>
        <w:rPr>
          <w:bCs/>
          <w:b/>
        </w:rPr>
        <w:t xml:space="preserve">Key Service Segments Driving Growth:</w:t>
      </w:r>
    </w:p>
    <w:p>
      <w:pPr>
        <w:numPr>
          <w:ilvl w:val="0"/>
          <w:numId w:val="1001"/>
        </w:numPr>
        <w:pStyle w:val="Compact"/>
      </w:pPr>
      <w:r>
        <w:rPr>
          <w:iCs/>
          <w:i/>
        </w:rPr>
        <w:t xml:space="preserve">Digital Reservoir Simulation Services</w:t>
      </w:r>
      <w:r>
        <w:t xml:space="preserve">: +25.3% revenue (₹62.4 Crore) – Driven by demand for AI-powered predictive modeling from IOC New Delhi HQ and GAIL projects.</w:t>
      </w:r>
    </w:p>
    <w:p>
      <w:pPr>
        <w:numPr>
          <w:ilvl w:val="0"/>
          <w:numId w:val="1001"/>
        </w:numPr>
        <w:pStyle w:val="Compact"/>
      </w:pPr>
      <w:r>
        <w:rPr>
          <w:iCs/>
          <w:i/>
        </w:rPr>
        <w:t xml:space="preserve">Enhanced Oil Recovery (EOR) Implementation</w:t>
      </w:r>
      <w:r>
        <w:t xml:space="preserve">: +19.8% revenue (₹48.1 Crore) – Major contracts secured with ONGC's western sector teams based in New Delhi.</w:t>
      </w:r>
    </w:p>
    <w:p>
      <w:pPr>
        <w:numPr>
          <w:ilvl w:val="0"/>
          <w:numId w:val="1001"/>
        </w:numPr>
        <w:pStyle w:val="Compact"/>
      </w:pPr>
      <w:r>
        <w:rPr>
          <w:iCs/>
          <w:i/>
        </w:rPr>
        <w:t xml:space="preserve">Sustainable Drilling Solutions</w:t>
      </w:r>
      <w:r>
        <w:t xml:space="preserve">: +32.6% revenue (₹37.3 Crore) – Responding to strict environmental regulations for new fields near Delhi-NCR.</w:t>
      </w:r>
    </w:p>
    <w:p>
      <w:pPr>
        <w:pStyle w:val="FirstParagraph"/>
      </w:pPr>
      <w:r>
        <w:t xml:space="preserve">Notably, the success is intrinsically linked to the deployment of highly skilled</w:t>
      </w:r>
      <w:r>
        <w:t xml:space="preserve"> </w:t>
      </w:r>
      <w:r>
        <w:rPr>
          <w:bCs/>
          <w:b/>
        </w:rPr>
        <w:t xml:space="preserve">Petroleum Engineer</w:t>
      </w:r>
      <w:r>
        <w:t xml:space="preserve"> </w:t>
      </w:r>
      <w:r>
        <w:t xml:space="preserve">teams operating from our New Delhi office. The Sales Report identifies a direct correlation: client satisfaction scores (94.2%) for projects led by certified Petroleum Engineers increased by 15% compared to non-specialized service delivery. Key wins included:</w:t>
      </w:r>
    </w:p>
    <w:p>
      <w:pPr>
        <w:numPr>
          <w:ilvl w:val="0"/>
          <w:numId w:val="1002"/>
        </w:numPr>
        <w:pStyle w:val="Compact"/>
      </w:pPr>
      <w:r>
        <w:t xml:space="preserve">A ₹42 Crore contract with IOC for integrated reservoir management across the Barauni and Panipat refineries – led by our lead</w:t>
      </w:r>
      <w:r>
        <w:t xml:space="preserve"> </w:t>
      </w:r>
      <w:r>
        <w:rPr>
          <w:bCs/>
          <w:b/>
        </w:rPr>
        <w:t xml:space="preserve">Petroleum Engineer</w:t>
      </w:r>
      <w:r>
        <w:t xml:space="preserve">, Mr. Arjun Mehta.</w:t>
      </w:r>
    </w:p>
    <w:p>
      <w:pPr>
        <w:numPr>
          <w:ilvl w:val="0"/>
          <w:numId w:val="1002"/>
        </w:numPr>
        <w:pStyle w:val="Compact"/>
      </w:pPr>
      <w:r>
        <w:t xml:space="preserve">Implementation of AI-driven well intervention systems for GAIL's pipeline network in Noida, secured after a 6-month technical demonstration by our New Delhi-based Petroleum Engineering team.</w:t>
      </w:r>
    </w:p>
    <w:bookmarkEnd w:id="22"/>
    <w:bookmarkStart w:id="23" w:name="X1d2fe7b0514c4e6fcf93ec43bb19d5cc9b0e63d"/>
    <w:p>
      <w:pPr>
        <w:pStyle w:val="Heading2"/>
      </w:pPr>
      <w:r>
        <w:t xml:space="preserve">IV. The Critical Role of the Petroleum Engineer in India New Delhi Sales Success</w:t>
      </w:r>
    </w:p>
    <w:p>
      <w:pPr>
        <w:pStyle w:val="FirstParagraph"/>
      </w:pPr>
      <w:r>
        <w:t xml:space="preserve">This Sales Report emphasizes that the</w:t>
      </w:r>
      <w:r>
        <w:t xml:space="preserve"> </w:t>
      </w:r>
      <w:r>
        <w:rPr>
          <w:bCs/>
          <w:b/>
        </w:rPr>
        <w:t xml:space="preserve">Petroleum Engineer</w:t>
      </w:r>
      <w:r>
        <w:t xml:space="preserve"> </w:t>
      </w:r>
      <w:r>
        <w:t xml:space="preserve">is no longer merely a project resource but the primary sales catalyst within India's complex energy market. In New Delhi, where technical due diligence is paramount for large-scale government and PSU contracts, our Petroleum Engineers bridge the gap between engineering excellence and commercial viability. They conduct site-specific feasibility studies, develop tailored technical proposals that address India's unique geological challenges (e.g., low-permeability formations in the Cambay Basin), and directly engage with Ministry of Petroleum officials – capabilities unavailable through generic service providers.</w:t>
      </w:r>
    </w:p>
    <w:p>
      <w:pPr>
        <w:pStyle w:val="BodyText"/>
      </w:pPr>
      <w:r>
        <w:t xml:space="preserve">Client testimonials from Q3 highlight this: "The depth of expertise demonstrated by your Petroleum Engineer during our due diligence phase was decisive. They understood Delhi's specific regulatory landscape and proposed a solution perfectly aligned with India's energy transition goals," – Senior Executive, Indian Oil Corporation, New Delhi HQ.</w:t>
      </w:r>
    </w:p>
    <w:bookmarkEnd w:id="23"/>
    <w:bookmarkStart w:id="24" w:name="X28dfd40670dfbbbb4b68d6a2c4ab49fee32cb21"/>
    <w:p>
      <w:pPr>
        <w:pStyle w:val="Heading2"/>
      </w:pPr>
      <w:r>
        <w:t xml:space="preserve">V. Regional Challenges &amp; Strategic Response</w:t>
      </w:r>
    </w:p>
    <w:p>
      <w:pPr>
        <w:pStyle w:val="FirstParagraph"/>
      </w:pPr>
      <w:r>
        <w:t xml:space="preserve">The India New Delhi market presents unique challenges addressed through our Petroleum Engineering focus:</w:t>
      </w:r>
    </w:p>
    <w:p>
      <w:pPr>
        <w:numPr>
          <w:ilvl w:val="0"/>
          <w:numId w:val="1003"/>
        </w:numPr>
        <w:pStyle w:val="Compact"/>
      </w:pPr>
      <w:r>
        <w:rPr>
          <w:iCs/>
          <w:i/>
        </w:rPr>
        <w:t xml:space="preserve">Regulatory Complexity:</w:t>
      </w:r>
      <w:r>
        <w:t xml:space="preserve"> </w:t>
      </w:r>
      <w:r>
        <w:t xml:space="preserve">Navigating the Ministry of Environment guidelines and state-level approvals requires deep technical understanding. Our Petroleum Engineers co-develop compliance roadmaps with legal teams.</w:t>
      </w:r>
    </w:p>
    <w:p>
      <w:pPr>
        <w:numPr>
          <w:ilvl w:val="0"/>
          <w:numId w:val="1003"/>
        </w:numPr>
        <w:pStyle w:val="Compact"/>
      </w:pPr>
      <w:r>
        <w:rPr>
          <w:iCs/>
          <w:i/>
        </w:rPr>
        <w:t xml:space="preserve">Competition from Local Firms:</w:t>
      </w:r>
      <w:r>
        <w:t xml:space="preserve"> </w:t>
      </w:r>
      <w:r>
        <w:t xml:space="preserve">Differentiated by our Petroleum Engineers' access to global data analytics platforms (e.g., Petrel, Schlumberger) unavailable to regional competitors.</w:t>
      </w:r>
    </w:p>
    <w:p>
      <w:pPr>
        <w:numPr>
          <w:ilvl w:val="0"/>
          <w:numId w:val="1003"/>
        </w:numPr>
        <w:pStyle w:val="Compact"/>
      </w:pPr>
      <w:r>
        <w:rPr>
          <w:iCs/>
          <w:i/>
        </w:rPr>
        <w:t xml:space="preserve">Skill Shortage:</w:t>
      </w:r>
      <w:r>
        <w:t xml:space="preserve"> </w:t>
      </w:r>
      <w:r>
        <w:t xml:space="preserve">Addressed through targeted recruitment in New Delhi's premier engineering institutes (IITs, IIITs), with 70% of new Petroleum Engineers hired from local talent pipelines.</w:t>
      </w:r>
    </w:p>
    <w:bookmarkEnd w:id="24"/>
    <w:bookmarkStart w:id="25" w:name="X5fe0ed49f82b8c28e3a48a5bdc6f7de3b4d9770"/>
    <w:p>
      <w:pPr>
        <w:pStyle w:val="Heading2"/>
      </w:pPr>
      <w:r>
        <w:t xml:space="preserve">VI. Opportunities for Future Sales Growth in India New Delhi</w:t>
      </w:r>
    </w:p>
    <w:p>
      <w:pPr>
        <w:pStyle w:val="FirstParagraph"/>
      </w:pPr>
      <w:r>
        <w:t xml:space="preserve">The upcoming fiscal year presents significant growth vectors directly tied to petroleum engineering innovation:</w:t>
      </w:r>
    </w:p>
    <w:p>
      <w:pPr>
        <w:numPr>
          <w:ilvl w:val="0"/>
          <w:numId w:val="1004"/>
        </w:numPr>
        <w:pStyle w:val="Compact"/>
      </w:pPr>
      <w:r>
        <w:rPr>
          <w:iCs/>
          <w:i/>
        </w:rPr>
        <w:t xml:space="preserve">PL 2023 Licensing Rounds:</w:t>
      </w:r>
      <w:r>
        <w:t xml:space="preserve"> </w:t>
      </w:r>
      <w:r>
        <w:t xml:space="preserve">New Delhi-based Petroleum Engineers are positioned to lead bids for exploration blocks, leveraging our digital field development models.</w:t>
      </w:r>
    </w:p>
    <w:p>
      <w:pPr>
        <w:numPr>
          <w:ilvl w:val="0"/>
          <w:numId w:val="1004"/>
        </w:numPr>
        <w:pStyle w:val="Compact"/>
      </w:pPr>
      <w:r>
        <w:rPr>
          <w:iCs/>
          <w:i/>
        </w:rPr>
        <w:t xml:space="preserve">Hydrogen Economy Initiatives:</w:t>
      </w:r>
      <w:r>
        <w:t xml:space="preserve"> </w:t>
      </w:r>
      <w:r>
        <w:t xml:space="preserve">Emerging opportunities in hydrogen storage infrastructure near Delhi NCR require specialized petroleum engineering skills (e.g., managing subsurface storage integrity).</w:t>
      </w:r>
    </w:p>
    <w:p>
      <w:pPr>
        <w:numPr>
          <w:ilvl w:val="0"/>
          <w:numId w:val="1004"/>
        </w:numPr>
        <w:pStyle w:val="Compact"/>
      </w:pPr>
      <w:r>
        <w:rPr>
          <w:iCs/>
          <w:i/>
        </w:rPr>
        <w:t xml:space="preserve">Solar-Oil Hybrid Projects:</w:t>
      </w:r>
      <w:r>
        <w:t xml:space="preserve"> </w:t>
      </w:r>
      <w:r>
        <w:t xml:space="preserve">Demand for engineers who can integrate renewable energy solutions with traditional oil field operations, a key focus area for ONGC's New Delhi R&amp;D center.</w:t>
      </w:r>
    </w:p>
    <w:bookmarkEnd w:id="25"/>
    <w:bookmarkStart w:id="26" w:name="vii.-strategic-recommendations"/>
    <w:p>
      <w:pPr>
        <w:pStyle w:val="Heading2"/>
      </w:pPr>
      <w:r>
        <w:t xml:space="preserve">VII. Strategic Recommendations</w:t>
      </w:r>
    </w:p>
    <w:p>
      <w:pPr>
        <w:pStyle w:val="FirstParagraph"/>
      </w:pPr>
      <w:r>
        <w:t xml:space="preserve">This Sales Report concludes with the following actions to maintain momentum in the India New Delhi market:</w:t>
      </w:r>
    </w:p>
    <w:p>
      <w:pPr>
        <w:numPr>
          <w:ilvl w:val="0"/>
          <w:numId w:val="1005"/>
        </w:numPr>
        <w:pStyle w:val="Compact"/>
      </w:pPr>
      <w:r>
        <w:rPr>
          <w:bCs/>
          <w:b/>
        </w:rPr>
        <w:t xml:space="preserve">Invest in Petroleum Engineer Specialization:</w:t>
      </w:r>
      <w:r>
        <w:t xml:space="preserve"> </w:t>
      </w:r>
      <w:r>
        <w:t xml:space="preserve">Dedicate 25% of training budget to advanced courses on India-specific challenges (e.g., monsoon-impacted drilling, urban oil field operations).</w:t>
      </w:r>
    </w:p>
    <w:p>
      <w:pPr>
        <w:numPr>
          <w:ilvl w:val="0"/>
          <w:numId w:val="1005"/>
        </w:numPr>
        <w:pStyle w:val="Compact"/>
      </w:pPr>
      <w:r>
        <w:rPr>
          <w:bCs/>
          <w:b/>
        </w:rPr>
        <w:t xml:space="preserve">Establish Delhi Innovation Hub:</w:t>
      </w:r>
      <w:r>
        <w:t xml:space="preserve"> </w:t>
      </w:r>
      <w:r>
        <w:t xml:space="preserve">Create a dedicated New Delhi center for developing localized petroleum engineering solutions, attracting top talent from IITs.</w:t>
      </w:r>
    </w:p>
    <w:p>
      <w:pPr>
        <w:numPr>
          <w:ilvl w:val="0"/>
          <w:numId w:val="1005"/>
        </w:numPr>
        <w:pStyle w:val="Compact"/>
      </w:pPr>
      <w:r>
        <w:rPr>
          <w:bCs/>
          <w:b/>
        </w:rPr>
        <w:t xml:space="preserve">Strengthen Government Engagement:</w:t>
      </w:r>
      <w:r>
        <w:t xml:space="preserve"> </w:t>
      </w:r>
      <w:r>
        <w:t xml:space="preserve">Deploy Petroleum Engineers to participate in MoPNG task forces and industry forums held in New Delhi.</w:t>
      </w:r>
    </w:p>
    <w:bookmarkEnd w:id="26"/>
    <w:bookmarkStart w:id="27" w:name="viii.-conclusion"/>
    <w:p>
      <w:pPr>
        <w:pStyle w:val="Heading2"/>
      </w:pPr>
      <w:r>
        <w:t xml:space="preserve">VIII. Conclusion</w:t>
      </w:r>
    </w:p>
    <w:p>
      <w:pPr>
        <w:pStyle w:val="FirstParagraph"/>
      </w:pPr>
      <w:r>
        <w:t xml:space="preserve">The Q3 Sales Report for the India New Delhi territory unequivocally demonstrates that specialized</w:t>
      </w:r>
      <w:r>
        <w:t xml:space="preserve"> </w:t>
      </w:r>
      <w:r>
        <w:rPr>
          <w:bCs/>
          <w:b/>
        </w:rPr>
        <w:t xml:space="preserve">Petroleum Engineer</w:t>
      </w:r>
      <w:r>
        <w:t xml:space="preserve"> </w:t>
      </w:r>
      <w:r>
        <w:t xml:space="preserve">expertise is the non-negotiable differentiator driving our market leadership. As India's energy demand grows (projected at 4.5% CAGR), and New Delhi remains the epicenter of policy, investment, and innovation in the national oil &amp; gas sector, our focus on delivering unparalleled Petroleum Engineering solutions positions PetroSolutions India for sustained revenue growth exceeding market averages. The success of this Sales Report is directly attributable to our commitment to embedding skilled Petroleum Engineers at the core of every client engagement within India's most strategic market – New Delhi.</w:t>
      </w:r>
    </w:p>
    <w:p>
      <w:pPr>
        <w:pStyle w:val="BodyText"/>
      </w:pPr>
      <w:r>
        <w:rPr>
          <w:iCs/>
          <w:i/>
        </w:rPr>
        <w:t xml:space="preserve">Prepared by: Delhi Sales Strategy Unit, PetroSolutions India (A subsidiary of Global Energy Solutions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 India New Delhi Market</dc:title>
  <dc:creator/>
  <dc:language>en</dc:language>
  <cp:keywords/>
  <dcterms:created xsi:type="dcterms:W3CDTF">2025-12-11T11:45:26Z</dcterms:created>
  <dcterms:modified xsi:type="dcterms:W3CDTF">2025-12-11T11:45:26Z</dcterms:modified>
</cp:coreProperties>
</file>

<file path=docProps/custom.xml><?xml version="1.0" encoding="utf-8"?>
<Properties xmlns="http://schemas.openxmlformats.org/officeDocument/2006/custom-properties" xmlns:vt="http://schemas.openxmlformats.org/officeDocument/2006/docPropsVTypes"/>
</file>