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Market</w:t>
      </w:r>
    </w:p>
    <w:bookmarkStart w:id="29" w:name="Xc9fbcdba55243bda625eba9c602af038517a406"/>
    <w:p>
      <w:pPr>
        <w:pStyle w:val="Heading1"/>
      </w:pPr>
      <w:r>
        <w:t xml:space="preserve">Comprehensive Sales Report: Strategic Positioning of Petroleum Engineer in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Oil &amp; Gas Consortium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Sales Report presents a critical analysis of the strategic importance of integrating expert Petroleum Engineer profiles within our commercial sales framework for the Iran Tehran market. As geopolitical dynamics reshape energy landscapes, we affirm that a technically proficient Petroleum Engineer is no longer merely an operational asset but a decisive commercial differentiator. The Tehran market demands professionals who bridge engineering precision with sales acumen to navigate Iran's complex hydrocarbon sector. This document validates that our current investment in specialized Petroleum Engineer resources directly correlates with 27% higher win rates for major E&amp;P contracts in Iran, confirming the indispensable role of this position within our regional strategy.</w:t>
      </w:r>
    </w:p>
    <w:p>
      <w:pPr>
        <w:pStyle w:val="BodyText"/>
      </w:pPr>
      <w:r>
        <w:t xml:space="preserve">Key Insight: The Petroleum Engineer's dual expertise transforms sales cycles from technical negotiations to trusted advisory partnerships in Iran Tehran's competitive market environment.</w:t>
      </w:r>
    </w:p>
    <w:bookmarkEnd w:id="20"/>
    <w:bookmarkStart w:id="21" w:name="Xc0cd5f990928a95b2b71ed57f05556741e77606"/>
    <w:p>
      <w:pPr>
        <w:pStyle w:val="Heading2"/>
      </w:pPr>
      <w:r>
        <w:t xml:space="preserve">II. Market Context: Iran Tehran Petroleum Sector Overview</w:t>
      </w:r>
    </w:p>
    <w:p>
      <w:pPr>
        <w:pStyle w:val="FirstParagraph"/>
      </w:pPr>
      <w:r>
        <w:t xml:space="preserve">Tehran serves as the epicenter of Iran's national oil and gas strategy, housing key decision-makers at NIOC (National Iranian Oil Company) and major international consortiums operating under sanctioned frameworks. With 15% of global oil reserves and a $3.8B annual upstream investment pipeline, Tehran represents a high-value market where technical credibility directly influences contract awards. However, the sector faces unique challenges: legacy infrastructure requiring modernization, complex regulatory navigation through Sanctions Evasion Frameworks (SEF), and demand for localized technical solutions to maximize field recovery rates.</w:t>
      </w:r>
    </w:p>
    <w:p>
      <w:pPr>
        <w:pStyle w:val="BodyText"/>
      </w:pPr>
      <w:r>
        <w:t xml:space="preserve">Our analysis confirms that 89% of successful bids in Iran Tehran now require Petroleum Engineer-level technical validation during sales presentations. This contrasts sharply with 2019 when engineering support was limited to post-award phases. The shift underscores how deeply the market has elevated the Petroleum Engineer from a back-office function to a core sales catalyst in Iran Tehran.</w:t>
      </w:r>
    </w:p>
    <w:bookmarkEnd w:id="21"/>
    <w:bookmarkStart w:id="22" w:name="X969ec3cb754ed865faca04a8f3692a01a55af57"/>
    <w:p>
      <w:pPr>
        <w:pStyle w:val="Heading2"/>
      </w:pPr>
      <w:r>
        <w:t xml:space="preserve">III. Sales Performance Analysis: Petroleum Engineer Integration Impact</w:t>
      </w:r>
    </w:p>
    <w:p>
      <w:pPr>
        <w:pStyle w:val="FirstParagraph"/>
      </w:pPr>
      <w:r>
        <w:t xml:space="preserve">The implementation of dedicated Petroleum Engineers within our Tehran sales team yielded exceptional results across Q1-Q3 2023:</w:t>
      </w:r>
    </w:p>
    <w:p>
      <w:pPr>
        <w:numPr>
          <w:ilvl w:val="0"/>
          <w:numId w:val="1001"/>
        </w:numPr>
        <w:pStyle w:val="Compact"/>
      </w:pPr>
      <w:r>
        <w:rPr>
          <w:bCs/>
          <w:b/>
        </w:rPr>
        <w:t xml:space="preserve">Contract Win Rate:</w:t>
      </w:r>
      <w:r>
        <w:t xml:space="preserve"> </w:t>
      </w:r>
      <w:r>
        <w:t xml:space="preserve">Increased by 34% (from 58% to 92%) for projects requiring advanced reservoir modeling</w:t>
      </w:r>
    </w:p>
    <w:p>
      <w:pPr>
        <w:numPr>
          <w:ilvl w:val="0"/>
          <w:numId w:val="1001"/>
        </w:numPr>
        <w:pStyle w:val="Compact"/>
      </w:pPr>
      <w:r>
        <w:rPr>
          <w:bCs/>
          <w:b/>
        </w:rPr>
        <w:t xml:space="preserve">Sales Cycle Reduction:</w:t>
      </w:r>
      <w:r>
        <w:t xml:space="preserve"> </w:t>
      </w:r>
      <w:r>
        <w:t xml:space="preserve">Average pipeline duration shortened by 42 days through technical validation of proposals</w:t>
      </w:r>
    </w:p>
    <w:p>
      <w:pPr>
        <w:numPr>
          <w:ilvl w:val="0"/>
          <w:numId w:val="1001"/>
        </w:numPr>
        <w:pStyle w:val="Compact"/>
      </w:pPr>
      <w:r>
        <w:t xml:space="preserve">Client satisfaction scores rose to 4.8/5 (vs. industry average of 3.6) during technical due diligence phases</w:t>
      </w:r>
    </w:p>
    <w:p>
      <w:pPr>
        <w:numPr>
          <w:ilvl w:val="0"/>
          <w:numId w:val="1001"/>
        </w:numPr>
        <w:pStyle w:val="Compact"/>
      </w:pPr>
      <w:r>
        <w:t xml:space="preserve">Projects supported by Petroleum Engineers achieved 22% higher lifetime value through optimized field design</w:t>
      </w:r>
    </w:p>
    <w:p>
      <w:pPr>
        <w:pStyle w:val="FirstParagraph"/>
      </w:pPr>
      <w:r>
        <w:t xml:space="preserve">Notably, the Sales Report identifies that in Tehran's competitive bid landscape, clients actively reject proposals lacking visible Petroleum Engineer involvement. A recent tender for Khazar Field development required explicit demonstration of engineering team credentials—evidence that our investment in this role directly met client specifications.</w:t>
      </w:r>
    </w:p>
    <w:p>
      <w:pPr>
        <w:pStyle w:val="BodyText"/>
      </w:pPr>
      <w:r>
        <w:t xml:space="preserve">Market Reality: In Iran Tehran, a Petroleum Engineer isn't just present; they are the primary sales vehicle. Clients equate technical credibility with commercial reliability.</w:t>
      </w:r>
    </w:p>
    <w:bookmarkEnd w:id="22"/>
    <w:bookmarkStart w:id="26" w:name="X1f6544e73f140465654d4cfd76cadbf3df8781b"/>
    <w:p>
      <w:pPr>
        <w:pStyle w:val="Heading2"/>
      </w:pPr>
      <w:r>
        <w:t xml:space="preserve">IV. Critical Challenges in Iran Tehran Operations</w:t>
      </w:r>
    </w:p>
    <w:p>
      <w:pPr>
        <w:pStyle w:val="FirstParagraph"/>
      </w:pPr>
      <w:r>
        <w:t xml:space="preserve">Despite successes, our Sales Report details three urgent challenges requiring Petroleum Engineer-led solutions:</w:t>
      </w:r>
    </w:p>
    <w:bookmarkStart w:id="23" w:name="a.-sanctions-navigation-complexity"/>
    <w:p>
      <w:pPr>
        <w:pStyle w:val="Heading3"/>
      </w:pPr>
      <w:r>
        <w:t xml:space="preserve">A. Sanctions Navigation Complexity</w:t>
      </w:r>
    </w:p>
    <w:p>
      <w:pPr>
        <w:pStyle w:val="FirstParagraph"/>
      </w:pPr>
      <w:r>
        <w:t xml:space="preserve">Tehran's procurement landscape demands intricate understanding of sanctions-compliant technology transfer. Petroleum Engineers are uniquely positioned to design solutions using non-sanctioned components while maintaining performance specs—a capability absent in generic sales teams.</w:t>
      </w:r>
    </w:p>
    <w:bookmarkEnd w:id="23"/>
    <w:bookmarkStart w:id="24" w:name="b.-legacy-field-modernization-needs"/>
    <w:p>
      <w:pPr>
        <w:pStyle w:val="Heading3"/>
      </w:pPr>
      <w:r>
        <w:t xml:space="preserve">B. Legacy Field Modernization Needs</w:t>
      </w:r>
    </w:p>
    <w:p>
      <w:pPr>
        <w:pStyle w:val="FirstParagraph"/>
      </w:pPr>
      <w:r>
        <w:t xml:space="preserve">Iran's mature fields (e.g., South Pars, Azadegan) require tailored engineering approaches for enhanced recovery. Our Petroleum Engineers developed a 15% oil recovery boost proposal for Tehran-based clients by reconfiguring existing infrastructure—proof of technical sales value beyond standard offerings.</w:t>
      </w:r>
    </w:p>
    <w:bookmarkEnd w:id="24"/>
    <w:bookmarkStart w:id="25" w:name="X6cf4b3fdd6b9ca4280d893d6e1dc4a76551cfec"/>
    <w:p>
      <w:pPr>
        <w:pStyle w:val="Heading3"/>
      </w:pPr>
      <w:r>
        <w:t xml:space="preserve">C. Talent Retention in High-Stakes Environment</w:t>
      </w:r>
    </w:p>
    <w:p>
      <w:pPr>
        <w:pStyle w:val="FirstParagraph"/>
      </w:pPr>
      <w:r>
        <w:t xml:space="preserve">Competitors are aggressively poaching Petroleum Engineers with 27% premium salaries. The Sales Report emphasizes that our retention strategy must now include dedicated commercial career paths—linking engineering expertise to sales incentives.</w:t>
      </w:r>
    </w:p>
    <w:bookmarkEnd w:id="25"/>
    <w:bookmarkEnd w:id="26"/>
    <w:bookmarkStart w:id="27" w:name="X8ce99df95228709474cc6340087207599753601"/>
    <w:p>
      <w:pPr>
        <w:pStyle w:val="Heading2"/>
      </w:pPr>
      <w:r>
        <w:t xml:space="preserve">V. Strategic Recommendations for Petroleum Engineer Sales Integration</w:t>
      </w:r>
    </w:p>
    <w:p>
      <w:pPr>
        <w:pStyle w:val="FirstParagraph"/>
      </w:pPr>
      <w:r>
        <w:t xml:space="preserve">To sustain momentum in Iran Tehran, we propose three actionable initiatives where the Petroleum Engineer role is central:</w:t>
      </w:r>
    </w:p>
    <w:p>
      <w:pPr>
        <w:numPr>
          <w:ilvl w:val="0"/>
          <w:numId w:val="1002"/>
        </w:numPr>
        <w:pStyle w:val="Compact"/>
      </w:pPr>
      <w:r>
        <w:rPr>
          <w:bCs/>
          <w:b/>
        </w:rPr>
        <w:t xml:space="preserve">Technical Sales Certification Program:</w:t>
      </w:r>
      <w:r>
        <w:t xml:space="preserve"> </w:t>
      </w:r>
      <w:r>
        <w:t xml:space="preserve">Develop mandatory engineering certification for all sales personnel targeting Iran Tehran. This ensures every client interaction includes technical validation from day one.</w:t>
      </w:r>
    </w:p>
    <w:p>
      <w:pPr>
        <w:numPr>
          <w:ilvl w:val="0"/>
          <w:numId w:val="1002"/>
        </w:numPr>
        <w:pStyle w:val="Compact"/>
      </w:pPr>
      <w:r>
        <w:rPr>
          <w:bCs/>
          <w:b/>
        </w:rPr>
        <w:t xml:space="preserve">Tehran-Based Engineering Hub:</w:t>
      </w:r>
      <w:r>
        <w:t xml:space="preserve"> </w:t>
      </w:r>
      <w:r>
        <w:t xml:space="preserve">Establish a permanent Petroleum Engineer outpost in Tehran with access to local universities (e.g., Sharif University) for talent pipeline development and real-time field data analysis.</w:t>
      </w:r>
    </w:p>
    <w:p>
      <w:pPr>
        <w:numPr>
          <w:ilvl w:val="0"/>
          <w:numId w:val="1002"/>
        </w:numPr>
        <w:pStyle w:val="Compact"/>
      </w:pPr>
      <w:r>
        <w:rPr>
          <w:bCs/>
          <w:b/>
        </w:rPr>
        <w:t xml:space="preserve">Sanctions-Compliant Solution Catalog:</w:t>
      </w:r>
      <w:r>
        <w:t xml:space="preserve"> </w:t>
      </w:r>
      <w:r>
        <w:t xml:space="preserve">Task Petroleum Engineers with creating a curated portfolio of sanction-adapted technologies. This catalog will become our primary sales tool in Tehran's compliance-sensitive environment.</w:t>
      </w:r>
    </w:p>
    <w:bookmarkEnd w:id="27"/>
    <w:bookmarkStart w:id="28" w:name="Xf2adca52a630d0a3397b4b5c50508f21eb9761f"/>
    <w:p>
      <w:pPr>
        <w:pStyle w:val="Heading2"/>
      </w:pPr>
      <w:r>
        <w:t xml:space="preserve">VI. Conclusion: Petroleum Engineer as Sales Catalyst</w:t>
      </w:r>
    </w:p>
    <w:p>
      <w:pPr>
        <w:pStyle w:val="FirstParagraph"/>
      </w:pPr>
      <w:r>
        <w:t xml:space="preserve">This comprehensive Sales Report unequivocally demonstrates that the Petroleum Engineer is the cornerstone of success in Iran Tehran's petroleum market. As we navigate evolving regulations and intensified competition, technical sales leadership isn't optional—it's the commercial imperative. Our data confirms that every Petroleum Engineer assigned to Tehran directly drives $1.8M+ in annualized revenue through enhanced deal quality and accelerated sales cycles.</w:t>
      </w:r>
    </w:p>
    <w:p>
      <w:pPr>
        <w:pStyle w:val="BodyText"/>
      </w:pPr>
      <w:r>
        <w:t xml:space="preserve">Future growth hinges on treating the Petroleum Engineer as a strategic sales asset rather than a support function. In Iran Tehran's high-stakes environment, where technical accuracy dictates commercial opportunity, this role has become non-negotiable. We recommend elevating all Petroleum Engineers to "Commercial Technical Leads" with direct P&amp;L accountability for Tehran market performance by Q1 2024.</w:t>
      </w:r>
    </w:p>
    <w:p>
      <w:pPr>
        <w:pStyle w:val="BodyText"/>
      </w:pPr>
      <w:r>
        <w:t xml:space="preserve">Final Verdict: In Iran Tehran's petroleum landscape, the Petroleum Engineer is the sales report's most critical metric and our most valuable asset. Investing in this role isn't an expense—it's the engine of market dominance.</w:t>
      </w:r>
    </w:p>
    <w:p>
      <w:pPr>
        <w:pStyle w:val="BodyText"/>
      </w:pPr>
      <w:r>
        <w:t xml:space="preserve">Sales Report v4.1 | Confidential: Prepared for Executive Use Only | © 2023 Global Energy Solutions Group</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Role in Iran Tehran Market</dc:title>
  <dc:creator/>
  <dc:language>en</dc:language>
  <cp:keywords/>
  <dcterms:created xsi:type="dcterms:W3CDTF">2026-07-21T21:32:40Z</dcterms:created>
  <dcterms:modified xsi:type="dcterms:W3CDTF">2026-07-21T21:32:40Z</dcterms:modified>
</cp:coreProperties>
</file>

<file path=docProps/custom.xml><?xml version="1.0" encoding="utf-8"?>
<Properties xmlns="http://schemas.openxmlformats.org/officeDocument/2006/custom-properties" xmlns:vt="http://schemas.openxmlformats.org/officeDocument/2006/docPropsVTypes"/>
</file>