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Kenya</w:t>
      </w:r>
      <w:r>
        <w:t xml:space="preserve"> </w:t>
      </w:r>
      <w:r>
        <w:t xml:space="preserve">Nairobi</w:t>
      </w:r>
    </w:p>
    <w:bookmarkStart w:id="27" w:name="X8b29ac7190697b32c725a11f35403447acf215a"/>
    <w:p>
      <w:pPr>
        <w:pStyle w:val="Heading1"/>
      </w:pPr>
      <w:r>
        <w:t xml:space="preserve">Comprehensive Sales Report: Petroleum Engineer Performance Analysis in Kenya Nairobi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Nairobi Energy Solutions Ltd.</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our Petroleum Engineer team in the dynamic Kenyan oil and gas market, with Nairobi as the strategic commercial hub. The report demonstrates how specialized technical expertise combined with sales acumen has driven a 32% year-over-year revenue growth for Nairobi-based operations. Despite regional infrastructure challenges, our Petroleum Engineer professionals achieved record contract signings worth KES 48.7 million (approx. USD 345,000), solidifying Kenya Nairobi's position as East Africa's premier petroleum services market.</w:t>
      </w:r>
    </w:p>
    <w:bookmarkEnd w:id="20"/>
    <w:bookmarkStart w:id="21" w:name="X2e5d742a9df09282c573b6468b80222ecb7887b"/>
    <w:p>
      <w:pPr>
        <w:pStyle w:val="Heading2"/>
      </w:pPr>
      <w:r>
        <w:t xml:space="preserve">II. Market Context: Petroleum Industry in Kenya Nairobi</w:t>
      </w:r>
    </w:p>
    <w:p>
      <w:pPr>
        <w:pStyle w:val="FirstParagraph"/>
      </w:pPr>
      <w:r>
        <w:t xml:space="preserve">Nairobi serves as the undisputed economic and administrative nerve center for Kenya's rapidly expanding petroleum sector. With the completion of the Lamu Port and Standard Gauge Railway (SGR) pipeline, coupled with ongoing exploration in Turkana Basin, our Nairobi office has become a critical sales command center. As reported by Kenya Petroleum Exploration &amp; Development Company (KPEDC), upstream investments increased by 18% in 2023 alone. Our Petroleum Engineer team strategically leverages this momentum to capture market share through technical solution-selling rather than generic product pitching.</w:t>
      </w:r>
    </w:p>
    <w:p>
      <w:pPr>
        <w:pStyle w:val="BodyText"/>
      </w:pPr>
      <w:r>
        <w:t xml:space="preserve">The unique Kenyan market demands localized expertise – understanding the complexities of Lake Turkana geology, navigating Kenya National Oil Corporation (KNOC) regulatory frameworks, and addressing community engagement requirements specific to Nairobi's diverse business ecosystem. This Sales Report confirms that our Petroleum Engineer specialists outperform competitors by 27% in deal closure rates through this specialized approach.</w:t>
      </w:r>
    </w:p>
    <w:bookmarkEnd w:id="21"/>
    <w:bookmarkStart w:id="22" w:name="iii.-key-sales-performance-metrics"/>
    <w:p>
      <w:pPr>
        <w:pStyle w:val="Heading2"/>
      </w:pPr>
      <w:r>
        <w:t xml:space="preserve">III. Key Sales Performance Metrics</w:t>
      </w:r>
    </w:p>
    <w:p>
      <w:pPr>
        <w:pStyle w:val="FirstParagraph"/>
      </w:pPr>
      <w:r>
        <w:t xml:space="preserve">Performance Indicator</w:t>
      </w:r>
    </w:p>
    <w:p>
      <w:pPr>
        <w:pStyle w:val="BodyText"/>
      </w:pPr>
      <w:r>
        <w:t xml:space="preserve">Q3 2023</w:t>
      </w:r>
    </w:p>
    <w:p>
      <w:pPr>
        <w:pStyle w:val="BodyText"/>
      </w:pPr>
      <w:r>
        <w:t xml:space="preserve">YoY Change</w:t>
      </w:r>
    </w:p>
    <w:p>
      <w:pPr>
        <w:pStyle w:val="BodyText"/>
      </w:pPr>
      <w:r>
        <w:t xml:space="preserve">Total Contract Value (KES)</w:t>
      </w:r>
    </w:p>
    <w:p>
      <w:pPr>
        <w:pStyle w:val="BodyText"/>
      </w:pPr>
      <w:r>
        <w:t xml:space="preserve">48,700,000</w:t>
      </w:r>
    </w:p>
    <w:p>
      <w:pPr>
        <w:pStyle w:val="BodyText"/>
      </w:pPr>
      <w:r>
        <w:t xml:space="preserve">+32%</w:t>
      </w:r>
    </w:p>
    <w:p>
      <w:pPr>
        <w:pStyle w:val="BodyText"/>
      </w:pPr>
      <w:r>
        <w:t xml:space="preserve">New Client Acquisition</w:t>
      </w:r>
    </w:p>
    <w:p>
      <w:pPr>
        <w:pStyle w:val="BodyText"/>
      </w:pPr>
      <w:r>
        <w:t xml:space="preserve">17</w:t>
      </w:r>
    </w:p>
    <w:p>
      <w:pPr>
        <w:pStyle w:val="BodyText"/>
      </w:pPr>
      <w:r>
        <w:t xml:space="preserve">+24%</w:t>
      </w:r>
    </w:p>
    <w:p>
      <w:pPr>
        <w:pStyle w:val="BodyText"/>
      </w:pPr>
      <w:r>
        <w:t xml:space="preserve">92%</w:t>
      </w:r>
      <w:r>
        <w:br/>
      </w:r>
      <w:r>
        <w:t xml:space="preserve">89%</w:t>
      </w:r>
      <w:r>
        <w:br/>
      </w:r>
      <w:r>
        <w:t xml:space="preserve">+3%</w:t>
      </w:r>
    </w:p>
    <w:p>
      <w:pPr>
        <w:pStyle w:val="BodyText"/>
      </w:pPr>
      <w:r>
        <w:t xml:space="preserve">Average Deal Size (KES)</w:t>
      </w:r>
    </w:p>
    <w:p>
      <w:pPr>
        <w:pStyle w:val="BodyText"/>
      </w:pPr>
      <w:r>
        <w:t xml:space="preserve">2,865,000</w:t>
      </w:r>
    </w:p>
    <w:p>
      <w:pPr>
        <w:pStyle w:val="BodyText"/>
      </w:pPr>
      <w:r>
        <w:t xml:space="preserve">+15%</w:t>
      </w:r>
    </w:p>
    <w:p>
      <w:pPr>
        <w:pStyle w:val="BodyText"/>
      </w:pPr>
      <w:r>
        <w:t xml:space="preserve">Notable achievements include securing the landmark 4.2 million USD contract with KenolKobil for reservoir management services – the largest single deal in our Nairobi office's history. This was driven by Principal Petroleum Engineer Dr. Amina Wanjiku, who demonstrated deep understanding of Kenya's unique sedimentary basins during client negotiations.</w:t>
      </w:r>
    </w:p>
    <w:bookmarkEnd w:id="22"/>
    <w:bookmarkStart w:id="23" w:name="Xbcc6b96f44f58b0ad3daf61baa5d417c9ff5a46"/>
    <w:p>
      <w:pPr>
        <w:pStyle w:val="Heading2"/>
      </w:pPr>
      <w:r>
        <w:t xml:space="preserve">IV. Strategic Sales Approach: The Petroleum Engineer Advantage</w:t>
      </w:r>
    </w:p>
    <w:p>
      <w:pPr>
        <w:pStyle w:val="FirstParagraph"/>
      </w:pPr>
      <w:r>
        <w:t xml:space="preserve">Unlike traditional sales roles, our Nairobi-based Petroleum Engineers deliver integrated technical-commercial solutions that directly address Kenya's market pain points:</w:t>
      </w:r>
    </w:p>
    <w:p>
      <w:pPr>
        <w:numPr>
          <w:ilvl w:val="0"/>
          <w:numId w:val="1001"/>
        </w:numPr>
        <w:pStyle w:val="Compact"/>
      </w:pPr>
      <w:r>
        <w:rPr>
          <w:bCs/>
          <w:b/>
        </w:rPr>
        <w:t xml:space="preserve">Localized Geological Expertise:</w:t>
      </w:r>
      <w:r>
        <w:t xml:space="preserve"> </w:t>
      </w:r>
      <w:r>
        <w:t xml:space="preserve">Leveraging Kenya-specific reservoir data to position services as essential for mitigating drilling risks in Turkana Basin (e.g., predicting sand production in Lornas formation)</w:t>
      </w:r>
    </w:p>
    <w:p>
      <w:pPr>
        <w:numPr>
          <w:ilvl w:val="0"/>
          <w:numId w:val="1001"/>
        </w:numPr>
        <w:pStyle w:val="Compact"/>
      </w:pPr>
      <w:r>
        <w:rPr>
          <w:bCs/>
          <w:b/>
        </w:rPr>
        <w:t xml:space="preserve">Regulatory Navigation:</w:t>
      </w:r>
      <w:r>
        <w:t xml:space="preserve"> </w:t>
      </w:r>
      <w:r>
        <w:t xml:space="preserve">Providing clients with streamlined compliance pathways through KNOC's evolving licensing framework – a critical differentiator missed by international competitors</w:t>
      </w:r>
    </w:p>
    <w:p>
      <w:pPr>
        <w:numPr>
          <w:ilvl w:val="0"/>
          <w:numId w:val="1001"/>
        </w:numPr>
        <w:pStyle w:val="Compact"/>
      </w:pPr>
      <w:r>
        <w:rPr>
          <w:bCs/>
          <w:b/>
        </w:rPr>
        <w:t xml:space="preserve">Cross-Functional Integration:</w:t>
      </w:r>
      <w:r>
        <w:t xml:space="preserve"> </w:t>
      </w:r>
      <w:r>
        <w:t xml:space="preserve">Our Petroleum Engineer sales team co-develops solutions with Nairobi's technical operations center, ensuring seamless transition from proposal to execution</w:t>
      </w:r>
    </w:p>
    <w:p>
      <w:pPr>
        <w:pStyle w:val="FirstParagraph"/>
      </w:pPr>
      <w:r>
        <w:t xml:space="preserve">This approach has transformed client perception. 89% of Q3 clients cited "technical credibility" as the primary reason for choosing our Nairobi services over competitors – a metric that has increased by 41% since our Petroleum Engineer sales model was implemented in January 2023.</w:t>
      </w:r>
    </w:p>
    <w:bookmarkEnd w:id="23"/>
    <w:bookmarkStart w:id="24" w:name="X94645df7a8f1e0c373a0f45f42d0f93b9b2dc42"/>
    <w:p>
      <w:pPr>
        <w:pStyle w:val="Heading2"/>
      </w:pPr>
      <w:r>
        <w:t xml:space="preserve">V. Nairobi-Specific Market Challenges &amp; Solutions</w:t>
      </w:r>
    </w:p>
    <w:p>
      <w:pPr>
        <w:pStyle w:val="FirstParagraph"/>
      </w:pPr>
      <w:r>
        <w:t xml:space="preserve">The Kenya Nairobi market presents unique operational challenges that directly impact sales cycles:</w:t>
      </w:r>
    </w:p>
    <w:p>
      <w:pPr>
        <w:numPr>
          <w:ilvl w:val="0"/>
          <w:numId w:val="1002"/>
        </w:numPr>
        <w:pStyle w:val="Compact"/>
      </w:pPr>
      <w:r>
        <w:rPr>
          <w:bCs/>
          <w:b/>
        </w:rPr>
        <w:t xml:space="preserve">Infrastructure Variability:</w:t>
      </w:r>
      <w:r>
        <w:t xml:space="preserve"> </w:t>
      </w:r>
      <w:r>
        <w:t xml:space="preserve">Rural project sites (e.g., Turkana) require extended travel, increasing client decision timelines. Our Petroleum Engineers deployed mobile technical assessment tools, reducing site visit requirements by 65% and accelerating proposals</w:t>
      </w:r>
    </w:p>
    <w:p>
      <w:pPr>
        <w:numPr>
          <w:ilvl w:val="0"/>
          <w:numId w:val="1002"/>
        </w:numPr>
        <w:pStyle w:val="Compact"/>
      </w:pPr>
      <w:r>
        <w:rPr>
          <w:bCs/>
          <w:b/>
        </w:rPr>
        <w:t xml:space="preserve">Regulatory Complexity:</w:t>
      </w:r>
      <w:r>
        <w:t xml:space="preserve"> </w:t>
      </w:r>
      <w:r>
        <w:t xml:space="preserve">Multiple agencies (NEMA, KNOC, Energy Regulatory Commission) create approval bottlenecks. Our Nairobi team established a dedicated regulatory liaison unit – cutting permit processing time from 12 weeks to 7 weeks on average</w:t>
      </w:r>
    </w:p>
    <w:p>
      <w:pPr>
        <w:numPr>
          <w:ilvl w:val="0"/>
          <w:numId w:val="1002"/>
        </w:numPr>
        <w:pStyle w:val="Compact"/>
      </w:pPr>
      <w:r>
        <w:rPr>
          <w:bCs/>
          <w:b/>
        </w:rPr>
        <w:t xml:space="preserve">Skills Gap in Local Market:</w:t>
      </w:r>
      <w:r>
        <w:t xml:space="preserve"> </w:t>
      </w:r>
      <w:r>
        <w:t xml:space="preserve">Limited technical talent for deep-water exploration. We developed the "Nairobi Petroleum Talent Pipeline" program, training 38 local engineers – directly addressing client concerns about project continuity</w:t>
      </w:r>
    </w:p>
    <w:bookmarkEnd w:id="24"/>
    <w:bookmarkStart w:id="25" w:name="Xe31a6aeec5dad22ccf73d8149e7a12794e844c2"/>
    <w:p>
      <w:pPr>
        <w:pStyle w:val="Heading2"/>
      </w:pPr>
      <w:r>
        <w:t xml:space="preserve">VI. Strategic Recommendations for Q4 2023</w:t>
      </w:r>
    </w:p>
    <w:p>
      <w:pPr>
        <w:pStyle w:val="FirstParagraph"/>
      </w:pPr>
      <w:r>
        <w:t xml:space="preserve">Building on Q3 success, we recommend:</w:t>
      </w:r>
    </w:p>
    <w:p>
      <w:pPr>
        <w:numPr>
          <w:ilvl w:val="0"/>
          <w:numId w:val="1003"/>
        </w:numPr>
        <w:pStyle w:val="Compact"/>
      </w:pPr>
      <w:r>
        <w:rPr>
          <w:bCs/>
          <w:b/>
        </w:rPr>
        <w:t xml:space="preserve">Expand Nairobi Innovation Hub:</w:t>
      </w:r>
      <w:r>
        <w:t xml:space="preserve"> </w:t>
      </w:r>
      <w:r>
        <w:t xml:space="preserve">Dedicate KES 15 million to establish a petroleum technology showcase in Nairobi's Central Business District, featuring real-time reservoir simulation demos tailored for Kenyan geology</w:t>
      </w:r>
    </w:p>
    <w:p>
      <w:pPr>
        <w:numPr>
          <w:ilvl w:val="0"/>
          <w:numId w:val="1003"/>
        </w:numPr>
        <w:pStyle w:val="Compact"/>
      </w:pPr>
      <w:r>
        <w:rPr>
          <w:bCs/>
          <w:b/>
        </w:rPr>
        <w:t xml:space="preserve">Strengthen KNOC Partnership:</w:t>
      </w:r>
      <w:r>
        <w:t xml:space="preserve"> </w:t>
      </w:r>
      <w:r>
        <w:t xml:space="preserve">Co-host quarterly technical workshops with Kenya National Oil Corporation to position our Petroleum Engineers as strategic advisors rather than vendors</w:t>
      </w:r>
    </w:p>
    <w:p>
      <w:pPr>
        <w:numPr>
          <w:ilvl w:val="0"/>
          <w:numId w:val="1003"/>
        </w:numPr>
        <w:pStyle w:val="Compact"/>
      </w:pPr>
      <w:r>
        <w:rPr>
          <w:bCs/>
          <w:b/>
        </w:rPr>
        <w:t xml:space="preserve">Leverage Nairobi's Logistics Advantage:</w:t>
      </w:r>
      <w:r>
        <w:t xml:space="preserve"> </w:t>
      </w:r>
      <w:r>
        <w:t xml:space="preserve">Develop "Nairobi-First" delivery model for spare parts and equipment, using the port infrastructure to cut client supply chain costs by 22%</w:t>
      </w:r>
    </w:p>
    <w:bookmarkEnd w:id="25"/>
    <w:bookmarkStart w:id="26" w:name="vii.-conclusion"/>
    <w:p>
      <w:pPr>
        <w:pStyle w:val="Heading2"/>
      </w:pPr>
      <w:r>
        <w:t xml:space="preserve">VII. Conclusion</w:t>
      </w:r>
    </w:p>
    <w:p>
      <w:pPr>
        <w:pStyle w:val="FirstParagraph"/>
      </w:pPr>
      <w:r>
        <w:t xml:space="preserve">This Sales Report unequivocally demonstrates that Nairobi's petroleum market success is intrinsically linked to specialized Petroleum Engineer capabilities. In a sector where technical credibility directly translates to revenue growth, our Nairobi-based team has not only met but exceeded strategic targets through hyper-localized expertise. The 32% YoY revenue increase in Q3 – achieved while navigating Kenya's complex energy landscape – proves that investing in technically adept sales professionals yields disproportionate returns.</w:t>
      </w:r>
    </w:p>
    <w:p>
      <w:pPr>
        <w:pStyle w:val="BodyText"/>
      </w:pPr>
      <w:r>
        <w:t xml:space="preserve">As the East African petroleum market evolves, Nairobi will remain our critical growth engine. We project a 40% revenue increase for Petroleum Engineer sales in 2024 by doubling down on localized technical solutions. This report confirms that the most effective Sales Report for Kenya's petroleum sector isn't just about numbers – it's about the strategic deployment of Petroleum Engineers who understand Nairobi as more than a location, but as a dynamic energy ecosystem where technical excellence drives commercial success.</w:t>
      </w:r>
    </w:p>
    <w:p>
      <w:pPr>
        <w:pStyle w:val="BodyText"/>
      </w:pPr>
      <w:r>
        <w:t xml:space="preserve">Recommendation: Approve Q4 investment plan to scale the Nairobi Petroleum Engineer Sales Model across all East African operations by December 2023.</w:t>
      </w:r>
    </w:p>
    <w:p>
      <w:pPr>
        <w:pStyle w:val="BodyText"/>
      </w:pPr>
      <w:r>
        <w:rPr>
          <w:bCs/>
          <w:b/>
        </w:rPr>
        <w:t xml:space="preserve">Prepared By:</w:t>
      </w:r>
      <w:r>
        <w:t xml:space="preserve"> </w:t>
      </w:r>
      <w:r>
        <w:t xml:space="preserve">Michael Ochieng, Director of Sales &amp; Technical Strategy</w:t>
      </w:r>
      <w:r>
        <w:br/>
      </w:r>
      <w:r>
        <w:rPr>
          <w:bCs/>
          <w:b/>
        </w:rPr>
        <w:t xml:space="preserve">Contact:</w:t>
      </w:r>
      <w:r>
        <w:t xml:space="preserve"> </w:t>
      </w:r>
      <w:r>
        <w:t xml:space="preserve">sales.nairobi@kenyaenergy.solutions | +254 700 123456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Sales Report - Kenya Nairobi</dc:title>
  <dc:creator/>
  <dc:language>en</dc:language>
  <cp:keywords/>
  <dcterms:created xsi:type="dcterms:W3CDTF">2026-07-23T05:33:51Z</dcterms:created>
  <dcterms:modified xsi:type="dcterms:W3CDTF">2026-07-23T05:33:51Z</dcterms:modified>
</cp:coreProperties>
</file>

<file path=docProps/custom.xml><?xml version="1.0" encoding="utf-8"?>
<Properties xmlns="http://schemas.openxmlformats.org/officeDocument/2006/custom-properties" xmlns:vt="http://schemas.openxmlformats.org/officeDocument/2006/docPropsVTypes"/>
</file>