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132c0990e166d5073334881d97357e0d6cfd992"/>
    <w:p>
      <w:pPr>
        <w:pStyle w:val="Heading1"/>
      </w:pPr>
      <w:r>
        <w:t xml:space="preserve">Comprehensive Sales Report: Petroleum Engineer Expertise Driving Value in Kuwait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Kuwait Petroleum Corporation (KPC) &amp; Strategic Partners</w:t>
      </w:r>
      <w:r>
        <w:br/>
      </w:r>
      <w:r>
        <w:rPr>
          <w:bCs/>
          <w:b/>
        </w:rPr>
        <w:t xml:space="preserve">Prepared By:</w:t>
      </w:r>
      <w:r>
        <w:t xml:space="preserve"> </w:t>
      </w:r>
      <w:r>
        <w:t xml:space="preserve">Global Energy Solutions Consulting Team</w:t>
      </w:r>
    </w:p>
    <w:bookmarkStart w:id="20" w:name="i.-executive-summary"/>
    <w:p>
      <w:pPr>
        <w:pStyle w:val="Heading2"/>
      </w:pPr>
      <w:r>
        <w:t xml:space="preserve">I. Executive Summary</w:t>
      </w:r>
    </w:p>
    <w:p>
      <w:pPr>
        <w:pStyle w:val="FirstParagraph"/>
      </w:pPr>
      <w:r>
        <w:t xml:space="preserve">This Sales Report details the performance and strategic impact of our specialized Petroleum Engineer services within the dynamic energy landscape of Kuwait City, Kuwait. Focusing on technical excellence and market responsiveness, our Petroleum Engineering team has successfully secured contracts valued at $14.7M USD in Q3 2023 alone, representing a 22% year-over-year growth in service revenue generation for Kuwait City operations. The critical role of the Petroleum Engineer as both a technical asset and strategic sales driver is unequivocally demonstrated through our ability to solve complex reservoir challenges, optimize field development plans, and deliver measurable ROI for major stakeholders across Kuwait's oil and gas sector. This report underscores how integrating Petroleum Engineer expertise directly into our sales strategy has become the cornerstone of our market leadership in Kuwait City.</w:t>
      </w:r>
    </w:p>
    <w:bookmarkEnd w:id="20"/>
    <w:bookmarkStart w:id="21" w:name="X27f275d7adfaed480084f3f60c74b4a8d895065"/>
    <w:p>
      <w:pPr>
        <w:pStyle w:val="Heading2"/>
      </w:pPr>
      <w:r>
        <w:t xml:space="preserve">II. Market Context: Petroleum Engineering Demand in Kuwait City</w:t>
      </w:r>
    </w:p>
    <w:p>
      <w:pPr>
        <w:pStyle w:val="FirstParagraph"/>
      </w:pPr>
      <w:r>
        <w:t xml:space="preserve">Kuwait City serves as the undisputed hub for Kuwait's energy sector, housing headquarters for KPC, Gulf Oil Company (GOC), and major international operators. The Kingdom's strategic focus on maximizing hydrocarbon recovery from mature fields like Burgan and Ahmadi – while advancing new projects such as Al-Zour Refinery Expansion and South Surra Gas Development – creates unparalleled demand for highly skilled Petroleum Engineers. Our market analysis confirms that 85% of prospective clients in Kuwait City explicitly prioritize engineering expertise when evaluating service providers. This demand is not merely about technical capability; it's about the Petroleum Engineer's ability to translate complex reservoir data into actionable business strategies that directly impact sales outcomes and long-term asset value within the Kuwait City ecosystem.</w:t>
      </w:r>
    </w:p>
    <w:bookmarkEnd w:id="21"/>
    <w:bookmarkStart w:id="22" w:name="X32f75f11c6000393d1b4c247234876c873c12ea"/>
    <w:p>
      <w:pPr>
        <w:pStyle w:val="Heading2"/>
      </w:pPr>
      <w:r>
        <w:t xml:space="preserve">III. Sales Performance: Petroleum Engineer-Driven Service Offerings</w:t>
      </w:r>
    </w:p>
    <w:p>
      <w:pPr>
        <w:pStyle w:val="FirstParagraph"/>
      </w:pPr>
      <w:r>
        <w:t xml:space="preserve">The core of our sales success lies in positioning the Petroleum Engineer as the central figure in client acquisition and retention. Our Q3 2023 performance highlights this model:</w:t>
      </w:r>
    </w:p>
    <w:p>
      <w:pPr>
        <w:numPr>
          <w:ilvl w:val="0"/>
          <w:numId w:val="1001"/>
        </w:numPr>
        <w:pStyle w:val="Compact"/>
      </w:pPr>
      <w:r>
        <w:rPr>
          <w:bCs/>
          <w:b/>
        </w:rPr>
        <w:t xml:space="preserve">Reservoir Modeling &amp; Optimization Services:</w:t>
      </w:r>
      <w:r>
        <w:t xml:space="preserve"> </w:t>
      </w:r>
      <w:r>
        <w:t xml:space="preserve">Secured 5 major contracts ($9.2M) with KPC subsidiaries, including a landmark project at the Mauddud Field. The Petroleum Engineer's detailed decline analysis and simulation-driven development plan directly addressed client concerns about plateauing production, leading to an estimated 18% increase in forecasted recoverable reserves – a key sales proposition.</w:t>
      </w:r>
    </w:p>
    <w:p>
      <w:pPr>
        <w:numPr>
          <w:ilvl w:val="0"/>
          <w:numId w:val="1001"/>
        </w:numPr>
        <w:pStyle w:val="Compact"/>
      </w:pPr>
      <w:r>
        <w:rPr>
          <w:bCs/>
          <w:b/>
        </w:rPr>
        <w:t xml:space="preserve">Drilling &amp; Completions Advisory:</w:t>
      </w:r>
      <w:r>
        <w:t xml:space="preserve"> </w:t>
      </w:r>
      <w:r>
        <w:t xml:space="preserve">Closed $3.5M in contracts with international E&amp;P firms operating in Kuwait City's North Kuwait Field. Our Petroleum Engineer team provided real-time subsurface data integration during drilling operations, reducing non-productive time by 27% and directly contributing to the client's cost-saving sales narrative.</w:t>
      </w:r>
    </w:p>
    <w:p>
      <w:pPr>
        <w:numPr>
          <w:ilvl w:val="0"/>
          <w:numId w:val="1001"/>
        </w:numPr>
        <w:pStyle w:val="Compact"/>
      </w:pPr>
      <w:r>
        <w:rPr>
          <w:bCs/>
          <w:b/>
        </w:rPr>
        <w:t xml:space="preserve">Enhanced Oil Recovery (EOR) Strategy Development:</w:t>
      </w:r>
      <w:r>
        <w:t xml:space="preserve"> </w:t>
      </w:r>
      <w:r>
        <w:t xml:space="preserve">Won a significant $2.0M contract with Kuwait Energy for the South Diva field EOR pilot. The Petroleum Engineer developed a tailored CO2 injection strategy based on local geology, presented as the definitive technical solution that addressed the client's specific production challenges and fiscal targets, differentiating us from competitors.</w:t>
      </w:r>
    </w:p>
    <w:p>
      <w:pPr>
        <w:numPr>
          <w:ilvl w:val="0"/>
          <w:numId w:val="1001"/>
        </w:numPr>
        <w:pStyle w:val="Compact"/>
      </w:pPr>
      <w:r>
        <w:rPr>
          <w:bCs/>
          <w:b/>
        </w:rPr>
        <w:t xml:space="preserve">Digital Transformation &amp; Data Analytics:</w:t>
      </w:r>
      <w:r>
        <w:t xml:space="preserve"> </w:t>
      </w:r>
      <w:r>
        <w:t xml:space="preserve">Generated $0.8M in revenue through our "Reservoir Intelligence Suite," where Petroleum Engineers utilized AI-driven analytics platforms to provide predictive insights on field performance for Kuwait City-based operators, directly linking technical output to operational efficiency metrics valued by sales teams.</w:t>
      </w:r>
    </w:p>
    <w:bookmarkEnd w:id="22"/>
    <w:bookmarkStart w:id="23" w:name="Xa6e4cc2d465c45cac9674f479381e6c6685376a"/>
    <w:p>
      <w:pPr>
        <w:pStyle w:val="Heading2"/>
      </w:pPr>
      <w:r>
        <w:t xml:space="preserve">IV. The Strategic Role of the Petroleum Engineer in Kuwait City Sales</w:t>
      </w:r>
    </w:p>
    <w:p>
      <w:pPr>
        <w:pStyle w:val="FirstParagraph"/>
      </w:pPr>
      <w:r>
        <w:t xml:space="preserve">Our data reveals a clear correlation: projects led by a senior Petroleum Engineer from our Kuwait City office demonstrate a 35% higher conversion rate from initial inquiry to signed contract compared to those managed solely by commercial staff. This is because the Petroleum Engineer:</w:t>
      </w:r>
    </w:p>
    <w:p>
      <w:pPr>
        <w:numPr>
          <w:ilvl w:val="0"/>
          <w:numId w:val="1002"/>
        </w:numPr>
        <w:pStyle w:val="Compact"/>
      </w:pPr>
      <w:r>
        <w:rPr>
          <w:bCs/>
          <w:b/>
        </w:rPr>
        <w:t xml:space="preserve">Builds Credibility on Site:</w:t>
      </w:r>
      <w:r>
        <w:t xml:space="preserve"> </w:t>
      </w:r>
      <w:r>
        <w:t xml:space="preserve">Their presence at client facilities (e.g., KPC's headquarters in Kuwait City, field offices in Al-Asal, Mina Abdullah) establishes immediate technical trust, allowing sales discussions to focus on value rather than features.</w:t>
      </w:r>
    </w:p>
    <w:p>
      <w:pPr>
        <w:numPr>
          <w:ilvl w:val="0"/>
          <w:numId w:val="1002"/>
        </w:numPr>
        <w:pStyle w:val="Compact"/>
      </w:pPr>
      <w:r>
        <w:rPr>
          <w:bCs/>
          <w:b/>
        </w:rPr>
        <w:t xml:space="preserve">Translates Technical to Commercial Value:</w:t>
      </w:r>
      <w:r>
        <w:t xml:space="preserve"> </w:t>
      </w:r>
      <w:r>
        <w:t xml:space="preserve">They convert complex geological and engineering data into clear business cases – showing how specific recommendations (e.g., infill drilling plan, waterflood optimization) translate directly into increased barrels per day (BPD), reduced operational costs, and higher net present value (NPV) – the metrics that drive procurement decisions in Kuwait City.</w:t>
      </w:r>
    </w:p>
    <w:p>
      <w:pPr>
        <w:numPr>
          <w:ilvl w:val="0"/>
          <w:numId w:val="1002"/>
        </w:numPr>
        <w:pStyle w:val="Compact"/>
      </w:pPr>
      <w:r>
        <w:rPr>
          <w:bCs/>
          <w:b/>
        </w:rPr>
        <w:t xml:space="preserve">Enables Solution Selling:</w:t>
      </w:r>
      <w:r>
        <w:t xml:space="preserve"> </w:t>
      </w:r>
      <w:r>
        <w:t xml:space="preserve">Instead of selling generic services, the Petroleum Engineer co-creates bespoke solutions. A recent example involved a Kuwait City-based independent producer struggling with low recovery factors; our engineer designed a phased development plan incorporating advanced seismic interpretation, which became the core of our winning proposal.</w:t>
      </w:r>
    </w:p>
    <w:bookmarkEnd w:id="23"/>
    <w:bookmarkStart w:id="24" w:name="X06f0a3010f1ba702d777d69b2c6c79587f1b81f"/>
    <w:p>
      <w:pPr>
        <w:pStyle w:val="Heading2"/>
      </w:pPr>
      <w:r>
        <w:t xml:space="preserve">V. Key Client Success Story: Al-Zour Refinery Expansion Project</w:t>
      </w:r>
    </w:p>
    <w:p>
      <w:pPr>
        <w:pStyle w:val="FirstParagraph"/>
      </w:pPr>
      <w:r>
        <w:t xml:space="preserve">This $3.2B project, central to Kuwait's Vision 2035, presented a critical sales opportunity for our Petroleum Engineer services. Our team provided integrated reservoir and production engineering support from the initial feasibility study phase through detailed field development planning. The Petroleum Engineer conducted extensive pressure transient analysis on the associated gas fields (e.g., Al-Sabah) and designed optimal well spacing to maximize throughput while minimizing capital expenditure (CAPEX). This technical contribution was instrumental in securing a $4.5M engineering services contract, directly tied to the project's approval by Kuwait City authorities. The client specifically cited our Petroleum Engineer's deep understanding of Kuwaiti reservoir characteristics as the decisive factor in choosing our firm.</w:t>
      </w:r>
    </w:p>
    <w:bookmarkEnd w:id="24"/>
    <w:bookmarkStart w:id="25" w:name="X357ec4cbc71d2ee84c7eef3e8a5e204e7c75c7c"/>
    <w:p>
      <w:pPr>
        <w:pStyle w:val="Heading2"/>
      </w:pPr>
      <w:r>
        <w:t xml:space="preserve">VI. Future Outlook &amp; Strategic Recommendations for Kuwait City Market</w:t>
      </w:r>
    </w:p>
    <w:p>
      <w:pPr>
        <w:pStyle w:val="FirstParagraph"/>
      </w:pPr>
      <w:r>
        <w:t xml:space="preserve">Our sales pipeline for Q4 2023 is robust, with over $18.5M in potential deals actively being negotiated, primarily involving Petroleum Engineer-led proposals for new field development in the Western Desert and digitalization projects across Kuwait City infrastructure. To capitalize on this momentum, we recommend:</w:t>
      </w:r>
    </w:p>
    <w:p>
      <w:pPr>
        <w:numPr>
          <w:ilvl w:val="0"/>
          <w:numId w:val="1003"/>
        </w:numPr>
        <w:pStyle w:val="Compact"/>
      </w:pPr>
      <w:r>
        <w:rPr>
          <w:bCs/>
          <w:b/>
        </w:rPr>
        <w:t xml:space="preserve">Expand Local Petroleum Engineer Talent Pool:</w:t>
      </w:r>
      <w:r>
        <w:t xml:space="preserve"> </w:t>
      </w:r>
      <w:r>
        <w:t xml:space="preserve">Prioritize hiring and developing experienced engineers with specific knowledge of Kuwaiti reservoirs (e.g., Jurassic carbonates, Cambrian sandstones) to strengthen our Kuwait City market presence and service delivery speed.</w:t>
      </w:r>
    </w:p>
    <w:p>
      <w:pPr>
        <w:numPr>
          <w:ilvl w:val="0"/>
          <w:numId w:val="1003"/>
        </w:numPr>
        <w:pStyle w:val="Compact"/>
      </w:pPr>
      <w:r>
        <w:rPr>
          <w:bCs/>
          <w:b/>
        </w:rPr>
        <w:t xml:space="preserve">Develop Kuwait-Centric Sales Playbooks:</w:t>
      </w:r>
      <w:r>
        <w:t xml:space="preserve"> </w:t>
      </w:r>
      <w:r>
        <w:t xml:space="preserve">Codify the proven Petroleum Engineer-led sales process into a standard operating procedure for all commercial staff operating within Kuwait City, ensuring consistent value proposition delivery.</w:t>
      </w:r>
    </w:p>
    <w:p>
      <w:pPr>
        <w:numPr>
          <w:ilvl w:val="0"/>
          <w:numId w:val="1003"/>
        </w:numPr>
        <w:pStyle w:val="Compact"/>
      </w:pPr>
      <w:r>
        <w:rPr>
          <w:bCs/>
          <w:b/>
        </w:rPr>
        <w:t xml:space="preserve">Leverage Strategic Alliances:</w:t>
      </w:r>
      <w:r>
        <w:t xml:space="preserve"> </w:t>
      </w:r>
      <w:r>
        <w:t xml:space="preserve">Deepen partnerships with key entities like the Ministry of Oil and KPC's Engineering Division to co-develop training programs and jointly bid on large-scale national projects where Petroleum Engineer expertise is non-negotiable for success.</w:t>
      </w:r>
    </w:p>
    <w:bookmarkEnd w:id="25"/>
    <w:bookmarkStart w:id="26" w:name="vii.-conclusion"/>
    <w:p>
      <w:pPr>
        <w:pStyle w:val="Heading2"/>
      </w:pPr>
      <w:r>
        <w:t xml:space="preserve">VII. Conclusion</w:t>
      </w:r>
    </w:p>
    <w:p>
      <w:pPr>
        <w:pStyle w:val="FirstParagraph"/>
      </w:pPr>
      <w:r>
        <w:t xml:space="preserve">The Sales Report conclusively demonstrates that in the highly competitive energy market of Kuwait City, the Petroleum Engineer is no longer just a technical role; they are the primary sales catalyst and revenue driver. Their ability to deliver proven, localized engineering solutions directly translates into contracted value and sustainable business growth for our firm within Kuwait's critical oil and gas sector. The synergy between deep Petroleum Engineer expertise – honed specifically for the unique challenges of Kuwait City operations – and a strategic sales approach has positioned us as the preferred engineering partner for major players shaping Kuwait's energy future. Sustaining this model will be paramount to achieving our ambitious revenue targets in the Kuwait City market and solidifying our leadership position across all facets of petroleum engineering services within the Kingdom.</w:t>
      </w:r>
    </w:p>
    <w:p>
      <w:pPr>
        <w:pStyle w:val="BodyText"/>
      </w:pPr>
      <w:r>
        <w:rPr>
          <w:bCs/>
          <w:b/>
        </w:rPr>
        <w:t xml:space="preserve">Word Count:</w:t>
      </w:r>
      <w:r>
        <w:t xml:space="preserve"> </w:t>
      </w:r>
      <w:r>
        <w:t xml:space="preserve">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Services in Kuwait City</dc:title>
  <dc:creator/>
  <dc:language>en</dc:language>
  <cp:keywords/>
  <dcterms:created xsi:type="dcterms:W3CDTF">2025-12-09T20:42:11Z</dcterms:created>
  <dcterms:modified xsi:type="dcterms:W3CDTF">2025-12-09T20:42:11Z</dcterms:modified>
</cp:coreProperties>
</file>

<file path=docProps/custom.xml><?xml version="1.0" encoding="utf-8"?>
<Properties xmlns="http://schemas.openxmlformats.org/officeDocument/2006/custom-properties" xmlns:vt="http://schemas.openxmlformats.org/officeDocument/2006/docPropsVTypes"/>
</file>