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Nepal</w:t>
      </w:r>
      <w:r>
        <w:t xml:space="preserve"> </w:t>
      </w:r>
      <w:r>
        <w:t xml:space="preserve">Kathmandu</w:t>
      </w:r>
    </w:p>
    <w:bookmarkStart w:id="20" w:name="X2419c65e2794ee38a00513f2cb9c50cf67a10e8"/>
    <w:p>
      <w:pPr>
        <w:pStyle w:val="Heading1"/>
      </w:pPr>
      <w:r>
        <w:t xml:space="preserve">Sales Report: Petroleum Engineer Services Market Analysis in Nepal Kathmandu</w:t>
      </w:r>
    </w:p>
    <w:p>
      <w:pPr>
        <w:pStyle w:val="FirstParagraph"/>
      </w:pPr>
      <w:r>
        <w:t xml:space="preserve">Prepared for Strategic Business Development Team | Q3 2024 | Nepal Energy Solutions Pvt. Ltd.</w:t>
      </w:r>
    </w:p>
    <w:bookmarkEnd w:id="20"/>
    <w:bookmarkStart w:id="21" w:name="executive-summary"/>
    <w:p>
      <w:pPr>
        <w:pStyle w:val="Heading2"/>
      </w:pPr>
      <w:r>
        <w:t xml:space="preserve">Executive Summary</w:t>
      </w:r>
    </w:p>
    <w:p>
      <w:pPr>
        <w:pStyle w:val="FirstParagraph"/>
      </w:pPr>
      <w:r>
        <w:t xml:space="preserve">This comprehensive Sales Report details the emerging market potential for Petroleum Engineer services in Kathmandu, Nepal. Despite Nepal's status as a net oil importer with limited domestic production, the strategic location of Kathmandu as the political and economic hub presents unique opportunities for petroleum engineering expertise. This document analyzes current demand dynamics, competitive landscape, and actionable sales strategies specifically tailored to Nepal Kathmandu's energy sector needs. The findings confirm that targeted deployment of Petroleum Engineer professionals in Nepal Kathmandu is a high-potential revenue stream with projected 25% annual growth over the next five years.</w:t>
      </w:r>
    </w:p>
    <w:bookmarkEnd w:id="21"/>
    <w:bookmarkStart w:id="22" w:name="X86a06a4d81549f581dd49ef99ae156283fa6adc"/>
    <w:p>
      <w:pPr>
        <w:pStyle w:val="Heading2"/>
      </w:pPr>
      <w:r>
        <w:t xml:space="preserve">Market Context: Petroleum Engineering in Nepal Kathmandu</w:t>
      </w:r>
    </w:p>
    <w:p>
      <w:pPr>
        <w:pStyle w:val="FirstParagraph"/>
      </w:pPr>
      <w:r>
        <w:t xml:space="preserve">Nepal's energy sector faces critical challenges including 80% oil import dependency, inadequate refining infrastructure, and growing demand from transportation and industrial sectors. While Nepal lacks significant petroleum reserves compared to regional neighbors, the Government of Nepal has prioritized hydrocarbon exploration through agreements with international firms like Oil &amp; Natural Gas Corporation (ONGC) India. Kathmandu serves as the operational headquarters for nearly all foreign energy companies conducting preliminary feasibility studies in Nepal's Terai and Himalayan basins. This creates an immediate need for local Petroleum Engineer expertise to navigate Nepal Kathmandu's unique regulatory environment and cultural business practices.</w:t>
      </w:r>
    </w:p>
    <w:p>
      <w:pPr>
        <w:pStyle w:val="BodyText"/>
      </w:pPr>
      <w:r>
        <w:rPr>
          <w:bCs/>
          <w:b/>
        </w:rPr>
        <w:t xml:space="preserve">Key Insight:</w:t>
      </w:r>
      <w:r>
        <w:t xml:space="preserve"> </w:t>
      </w:r>
      <w:r>
        <w:t xml:space="preserve">The absence of indigenous petroleum engineering talent in Nepal Kathmandu has created a $1.2M annual market gap, with 78% of energy projects requiring foreign Petroleum Engineer consultants at premium rates (USD $85-120/hour). This presents an urgent sales opportunity for locally trained professionals.</w:t>
      </w:r>
    </w:p>
    <w:bookmarkEnd w:id="22"/>
    <w:bookmarkStart w:id="23" w:name="current-sales-performance-analysis"/>
    <w:p>
      <w:pPr>
        <w:pStyle w:val="Heading2"/>
      </w:pPr>
      <w:r>
        <w:t xml:space="preserve">Current Sales Performance Analysis</w:t>
      </w:r>
    </w:p>
    <w:p>
      <w:pPr>
        <w:pStyle w:val="FirstParagraph"/>
      </w:pPr>
      <w:r>
        <w:t xml:space="preserve">Our Q3 2024 sales data reveals promising traction in Nepal Kathmandu. We've secured contracts with three major stakeholders: (1) Nepal Oil Corporation (NOC) for pipeline integrity assessment, (2) ADB-funded renewable energy transition advisory project requiring petroleum engineering input, and (3) a joint venture between Purnea Petroleum and local firms exploring Koshi Basin potential. These represent 60% of our total Nepal revenue for Q3.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Client Type</w:t>
            </w:r>
          </w:p>
        </w:tc>
        <w:tc>
          <w:tcPr/>
          <w:p>
            <w:pPr>
              <w:pStyle w:val="Compact"/>
              <w:jc w:val="left"/>
            </w:pPr>
            <w:r>
              <w:t xml:space="preserve">Project Scope</w:t>
            </w:r>
          </w:p>
        </w:tc>
        <w:tc>
          <w:tcPr/>
          <w:p>
            <w:pPr>
              <w:pStyle w:val="Compact"/>
              <w:jc w:val="left"/>
            </w:pPr>
            <w:r>
              <w:t xml:space="preserve">Sales Value (NPR)</w:t>
            </w:r>
          </w:p>
        </w:tc>
        <w:tc>
          <w:tcPr/>
          <w:p>
            <w:pPr>
              <w:pStyle w:val="Compact"/>
              <w:jc w:val="left"/>
            </w:pPr>
            <w:r>
              <w:t xml:space="preserve">Timeline</w:t>
            </w:r>
          </w:p>
        </w:tc>
      </w:tr>
      <w:tr>
        <w:tc>
          <w:tcPr/>
          <w:p>
            <w:pPr>
              <w:pStyle w:val="Compact"/>
              <w:jc w:val="left"/>
            </w:pPr>
            <w:r>
              <w:t xml:space="preserve">Nepal Oil Corporation (NOC)</w:t>
            </w:r>
          </w:p>
        </w:tc>
        <w:tc>
          <w:tcPr/>
          <w:p>
            <w:pPr>
              <w:pStyle w:val="Compact"/>
              <w:jc w:val="left"/>
            </w:pPr>
            <w:r>
              <w:t xml:space="preserve">Pipeline corrosion mapping, Kathmandu to Pokhara</w:t>
            </w:r>
          </w:p>
        </w:tc>
        <w:tc>
          <w:tcPr/>
          <w:p>
            <w:pPr>
              <w:pStyle w:val="Compact"/>
              <w:jc w:val="left"/>
            </w:pPr>
            <w:r>
              <w:t xml:space="preserve">42,00,000</w:t>
            </w:r>
          </w:p>
        </w:tc>
        <w:tc>
          <w:tcPr/>
          <w:p>
            <w:pPr>
              <w:pStyle w:val="Compact"/>
              <w:jc w:val="left"/>
            </w:pPr>
            <w:r>
              <w:t xml:space="preserve">Q3-Q4 2024</w:t>
            </w:r>
          </w:p>
        </w:tc>
      </w:tr>
      <w:tr>
        <w:tc>
          <w:tcPr/>
          <w:p>
            <w:pPr>
              <w:pStyle w:val="Compact"/>
              <w:jc w:val="left"/>
            </w:pPr>
            <w:r>
              <w:t xml:space="preserve">ADB Energy Advisory Project</w:t>
            </w:r>
          </w:p>
        </w:tc>
        <w:tc>
          <w:tcPr/>
          <w:p>
            <w:pPr>
              <w:pStyle w:val="Compact"/>
              <w:jc w:val="left"/>
            </w:pPr>
            <w:r>
              <w:t xml:space="preserve">Petroleum engineering integration in clean energy transition plan</w:t>
            </w:r>
          </w:p>
        </w:tc>
        <w:tc>
          <w:tcPr/>
          <w:p>
            <w:pPr>
              <w:pStyle w:val="Compact"/>
              <w:jc w:val="left"/>
            </w:pPr>
            <w:r>
              <w:t xml:space="preserve">18,50,000</w:t>
            </w:r>
          </w:p>
        </w:tc>
        <w:tc>
          <w:tcPr/>
          <w:p>
            <w:pPr>
              <w:pStyle w:val="Compact"/>
              <w:jc w:val="left"/>
            </w:pPr>
            <w:r>
              <w:t xml:space="preserve">Ongoing (6-month)</w:t>
            </w:r>
          </w:p>
        </w:tc>
      </w:tr>
      <w:tr>
        <w:tc>
          <w:tcPr/>
          <w:p>
            <w:pPr>
              <w:pStyle w:val="Compact"/>
              <w:jc w:val="left"/>
            </w:pPr>
            <w:r>
              <w:t xml:space="preserve">Purnea Petroleum Consortium</w:t>
            </w:r>
          </w:p>
        </w:tc>
        <w:tc>
          <w:tcPr/>
          <w:p>
            <w:pPr>
              <w:pStyle w:val="Compact"/>
              <w:jc w:val="left"/>
            </w:pPr>
            <w:r>
              <w:t xml:space="preserve">Koshi Basin exploration feasibility study</w:t>
            </w:r>
          </w:p>
        </w:tc>
        <w:tc>
          <w:tcPr>
            <w:gridSpan w:val="2"/>
          </w:tcPr>
          <w:p>
            <w:pPr>
              <w:pStyle w:val="Compact"/>
              <w:jc w:val="left"/>
            </w:pPr>
            <w:r>
              <w:t xml:space="preserve">31,75,000 (Project pipeline)</w:t>
            </w:r>
          </w:p>
        </w:tc>
      </w:tr>
    </w:tbl>
    <w:bookmarkEnd w:id="23"/>
    <w:bookmarkStart w:id="24" w:name="Xae94417b82107271af4ff484a537010a791cc33"/>
    <w:p>
      <w:pPr>
        <w:pStyle w:val="Heading2"/>
      </w:pPr>
      <w:r>
        <w:t xml:space="preserve">Key Sales Challenges in Nepal Kathmandu Market</w:t>
      </w:r>
    </w:p>
    <w:p>
      <w:pPr>
        <w:pStyle w:val="FirstParagraph"/>
      </w:pPr>
      <w:r>
        <w:t xml:space="preserve">Our field sales team identified three critical barriers requiring strategic intervention:</w:t>
      </w:r>
    </w:p>
    <w:p>
      <w:pPr>
        <w:numPr>
          <w:ilvl w:val="0"/>
          <w:numId w:val="1001"/>
        </w:numPr>
        <w:pStyle w:val="Compact"/>
      </w:pPr>
      <w:r>
        <w:rPr>
          <w:bCs/>
          <w:b/>
        </w:rPr>
        <w:t xml:space="preserve">Cultural Adaptation Gap:</w:t>
      </w:r>
      <w:r>
        <w:t xml:space="preserve"> </w:t>
      </w:r>
      <w:r>
        <w:t xml:space="preserve">Foreign Petroleum Engineers struggle with Nepali business etiquette and language nuances, causing project delays (42% of client complaints).</w:t>
      </w:r>
    </w:p>
    <w:p>
      <w:pPr>
        <w:numPr>
          <w:ilvl w:val="0"/>
          <w:numId w:val="1001"/>
        </w:numPr>
        <w:pStyle w:val="Compact"/>
      </w:pPr>
      <w:r>
        <w:rPr>
          <w:bCs/>
          <w:b/>
        </w:rPr>
        <w:t xml:space="preserve">Regulatory Complexity:</w:t>
      </w:r>
      <w:r>
        <w:t xml:space="preserve"> </w:t>
      </w:r>
      <w:r>
        <w:t xml:space="preserve">Nepal Kathmandu's energy ministry requires petroleum engineering reports to follow specific local standards not covered in international curricula.</w:t>
      </w:r>
    </w:p>
    <w:p>
      <w:pPr>
        <w:numPr>
          <w:ilvl w:val="0"/>
          <w:numId w:val="1001"/>
        </w:numPr>
        <w:pStyle w:val="Compact"/>
      </w:pPr>
      <w:r>
        <w:rPr>
          <w:bCs/>
          <w:b/>
        </w:rPr>
        <w:t xml:space="preserve">Talent Shortage:</w:t>
      </w:r>
      <w:r>
        <w:t xml:space="preserve"> </w:t>
      </w:r>
      <w:r>
        <w:t xml:space="preserve">Only 17 certified Petroleum Engineers operate within Nepal Kathmandu, with none possessing full regional exploration experience.</w:t>
      </w:r>
    </w:p>
    <w:bookmarkEnd w:id="24"/>
    <w:bookmarkStart w:id="25" w:name="sales-strategy-recommendations"/>
    <w:p>
      <w:pPr>
        <w:pStyle w:val="Heading2"/>
      </w:pPr>
      <w:r>
        <w:t xml:space="preserve">Sales Strategy Recommendations</w:t>
      </w:r>
    </w:p>
    <w:p>
      <w:pPr>
        <w:pStyle w:val="FirstParagraph"/>
      </w:pPr>
      <w:r>
        <w:t xml:space="preserve">To capitalize on the petroleum engineering opportunity in Nepal Kathmandu, we propose three immediate sales initiatives:</w:t>
      </w:r>
    </w:p>
    <w:p>
      <w:pPr>
        <w:pStyle w:val="BodyText"/>
      </w:pPr>
      <w:r>
        <w:rPr>
          <w:bCs/>
          <w:b/>
        </w:rPr>
        <w:t xml:space="preserve">1. Local Talent Development Partnership:</w:t>
      </w:r>
      <w:r>
        <w:t xml:space="preserve"> </w:t>
      </w:r>
      <w:r>
        <w:t xml:space="preserve">Collaborate with Tribhuvan University's Faculty of Engineering to establish a Petroleum Engineering Certification Program exclusively for Kathmandu-based professionals. Our Sales Report forecasts this will generate 200+ qualified candidates within 3 years, reducing client dependency on foreign consultants by 65%.</w:t>
      </w:r>
    </w:p>
    <w:p>
      <w:pPr>
        <w:pStyle w:val="BodyText"/>
      </w:pPr>
      <w:r>
        <w:rPr>
          <w:bCs/>
          <w:b/>
        </w:rPr>
        <w:t xml:space="preserve">2. Kathmandu-Specific Service Bundling:</w:t>
      </w:r>
      <w:r>
        <w:t xml:space="preserve"> </w:t>
      </w:r>
      <w:r>
        <w:t xml:space="preserve">Develop "Nepal Ready" Petroleum Engineer packages including: (a) Nepali language training for technical documentation, (b) Government compliance certification, and (c) Cultural immersion workshops. Initial pilot pricing shows 30% higher client conversion rates.</w:t>
      </w:r>
    </w:p>
    <w:p>
      <w:pPr>
        <w:pStyle w:val="BodyText"/>
      </w:pPr>
      <w:r>
        <w:rPr>
          <w:bCs/>
          <w:b/>
        </w:rPr>
        <w:t xml:space="preserve">3. Strategic Alliance Building:</w:t>
      </w:r>
      <w:r>
        <w:t xml:space="preserve"> </w:t>
      </w:r>
      <w:r>
        <w:t xml:space="preserve">Formalize partnerships with Kathmandu-based firms like Nepal Electricity Authority and Nepal Oil Corporation through exclusive service agreements, securing preferred provider status for all petroleum engineering needs within their projects.</w:t>
      </w:r>
    </w:p>
    <w:bookmarkEnd w:id="25"/>
    <w:bookmarkStart w:id="26" w:name="X904e38ef597898cf49a86bd0a12f21d27c0496d"/>
    <w:p>
      <w:pPr>
        <w:pStyle w:val="Heading2"/>
      </w:pPr>
      <w:r>
        <w:t xml:space="preserve">Future Outlook: Sales Projections for Petroleum Engineer Services</w:t>
      </w:r>
    </w:p>
    <w:p>
      <w:pPr>
        <w:pStyle w:val="FirstParagraph"/>
      </w:pPr>
      <w:r>
        <w:t xml:space="preserve">Nepal's 10-Year Energy Master Plan targets 15% reduction in oil imports by 2035, necessitating expanded exploration and efficient distribution networks. This creates a compounding demand for Petroleum Engineers in Nepal Kathmandu. Our conservative sales model projects:</w:t>
      </w:r>
    </w:p>
    <w:p>
      <w:pPr>
        <w:numPr>
          <w:ilvl w:val="0"/>
          <w:numId w:val="1002"/>
        </w:numPr>
        <w:pStyle w:val="Compact"/>
      </w:pPr>
      <w:r>
        <w:rPr>
          <w:bCs/>
          <w:b/>
        </w:rPr>
        <w:t xml:space="preserve">2024 Sales:</w:t>
      </w:r>
      <w:r>
        <w:t xml:space="preserve"> </w:t>
      </w:r>
      <w:r>
        <w:t xml:space="preserve">NPR 85 million (62% growth YoY)</w:t>
      </w:r>
    </w:p>
    <w:p>
      <w:pPr>
        <w:numPr>
          <w:ilvl w:val="0"/>
          <w:numId w:val="1002"/>
        </w:numPr>
        <w:pStyle w:val="Compact"/>
      </w:pPr>
      <w:r>
        <w:rPr>
          <w:bCs/>
          <w:b/>
        </w:rPr>
        <w:t xml:space="preserve">2026 Projection:</w:t>
      </w:r>
      <w:r>
        <w:t xml:space="preserve"> </w:t>
      </w:r>
      <w:r>
        <w:t xml:space="preserve">NPR 198 million (47% CAGR)</w:t>
      </w:r>
    </w:p>
    <w:p>
      <w:pPr>
        <w:numPr>
          <w:ilvl w:val="0"/>
          <w:numId w:val="1002"/>
        </w:numPr>
        <w:pStyle w:val="Compact"/>
      </w:pPr>
      <w:r>
        <w:rPr>
          <w:bCs/>
          <w:b/>
        </w:rPr>
        <w:t xml:space="preserve">Nepal Kathmandu Market Share Target:</w:t>
      </w:r>
      <w:r>
        <w:t xml:space="preserve"> </w:t>
      </w:r>
      <w:r>
        <w:t xml:space="preserve">35% by 2026</w:t>
      </w:r>
    </w:p>
    <w:p>
      <w:pPr>
        <w:pStyle w:val="FirstParagraph"/>
      </w:pPr>
      <w:r>
        <w:t xml:space="preserve">The most promising verticals for Petroleum Engineer sales are: (1) Pipeline infrastructure modernization (NOC's USD 185M project), (2) Exploration of Mahabharat Range hydrocarbon potential, and (3) Technical advisory services for new oil storage facilities in Kathmandu Valley. Notably, all these projects require Petroleum Engineer involvement as mandated by Nepal's Energy Sector Reform Act.</w:t>
      </w:r>
    </w:p>
    <w:bookmarkEnd w:id="26"/>
    <w:bookmarkStart w:id="27" w:name="Xab6a1b74c1db6e4586f0f2ab5ee14834097ce21"/>
    <w:p>
      <w:pPr>
        <w:pStyle w:val="Heading2"/>
      </w:pPr>
      <w:r>
        <w:t xml:space="preserve">Conclusion: Strategic Imperative for Petroleum Engineering Sales</w:t>
      </w:r>
    </w:p>
    <w:p>
      <w:pPr>
        <w:pStyle w:val="FirstParagraph"/>
      </w:pPr>
      <w:r>
        <w:t xml:space="preserve">This Sales Report confirms that Nepal Kathmandu represents a high-growth frontier for petroleum engineering services, with an underserved market hungry for locally adaptable expertise. The convergence of government energy initiatives, infrastructure modernization needs, and critical talent shortage creates an optimal sales environment. We must accelerate our focus on building a Nepal Kathmandu-based Petroleum Engineer service capability to capture this emerging market before regional competitors establish dominance.</w:t>
      </w:r>
    </w:p>
    <w:p>
      <w:pPr>
        <w:pStyle w:val="BodyText"/>
      </w:pPr>
      <w:r>
        <w:t xml:space="preserve">Recommendation: Approve the NPR 15 million budget allocation for the local certification program and Kathmandu office expansion by August 30, 2024. This investment will position Nepal Energy Solutions as the undisputed sales leader for Petroleum Engineer services in Nepal Kathmandu, securing our market share in a rapidly scaling sector.</w:t>
      </w:r>
    </w:p>
    <w:p>
      <w:pPr>
        <w:pStyle w:val="BodyText"/>
      </w:pPr>
      <w:r>
        <w:t xml:space="preserve">Prepared by: Sales Strategy Division | Nepal Energy Solutions Pvt. Ltd. | www.neepowersolutions.com.np</w:t>
      </w:r>
    </w:p>
    <w:p>
      <w:pPr>
        <w:pStyle w:val="BodyText"/>
      </w:pPr>
      <w:r>
        <w:t xml:space="preserve">Confidential - For Internal Business Use Only | Q3 2024 Sales Report</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 Services Market Analysis - Nepal Kathmandu</dc:title>
  <dc:creator/>
  <dc:language>en</dc:language>
  <cp:keywords/>
  <dcterms:created xsi:type="dcterms:W3CDTF">2026-07-23T05:29:23Z</dcterms:created>
  <dcterms:modified xsi:type="dcterms:W3CDTF">2026-07-23T05:29:23Z</dcterms:modified>
</cp:coreProperties>
</file>

<file path=docProps/custom.xml><?xml version="1.0" encoding="utf-8"?>
<Properties xmlns="http://schemas.openxmlformats.org/officeDocument/2006/custom-properties" xmlns:vt="http://schemas.openxmlformats.org/officeDocument/2006/docPropsVTypes"/>
</file>