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e22c08e7a58bd3bc6d735c0faf68f2d09f2d88a"/>
    <w:p>
      <w:pPr>
        <w:pStyle w:val="Heading1"/>
      </w:pPr>
      <w:r>
        <w:t xml:space="preserve">ANNUAL SALES REPORT: PETROLEUM ENGINEERING SERVICES IN NIGERIA ABUJA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Strategic Sales Division, Abuja Office</w:t>
      </w:r>
    </w:p>
    <w:bookmarkStart w:id="20" w:name="executive-summary"/>
    <w:p>
      <w:pPr>
        <w:pStyle w:val="Heading2"/>
      </w:pPr>
      <w:r>
        <w:t xml:space="preserve">Executive Summary</w:t>
      </w:r>
    </w:p>
    <w:p>
      <w:pPr>
        <w:pStyle w:val="FirstParagraph"/>
      </w:pPr>
      <w:r>
        <w:t xml:space="preserve">This comprehensive Sales Report details the performance of petroleum engineering services across Nigeria's capital city, Abuja. The report analyzes market dynamics, client acquisition strategies, revenue streams, and future growth opportunities for our company in the critical Nigerian oil and gas sector. With Abuja serving as the political and administrative hub of Nigeria's energy sector, this region has become pivotal for securing major petroleum engineering contracts that directly impact national energy infrastructure development.</w:t>
      </w:r>
    </w:p>
    <w:p>
      <w:pPr>
        <w:pStyle w:val="BodyText"/>
      </w:pPr>
      <w:r>
        <w:rPr>
          <w:bCs/>
          <w:b/>
        </w:rPr>
        <w:t xml:space="preserve">Key Achievement:</w:t>
      </w:r>
      <w:r>
        <w:t xml:space="preserve"> </w:t>
      </w:r>
      <w:r>
        <w:t xml:space="preserve">A 32% year-on-year growth in Petroleum Engineer service engagements within Nigeria Abuja, driven by strategic partnerships with the Nigerian National Petroleum Corporation (NNPC) and international oil companies operating from the capital region. This growth positions us as a top-tier provider of specialized petroleum engineering solutions in the heart of Nigeria's energy governance.</w:t>
      </w:r>
    </w:p>
    <w:bookmarkEnd w:id="20"/>
    <w:bookmarkStart w:id="21" w:name="X9cca5bdd599835ee251cae934fb7c9b5f4d1e30"/>
    <w:p>
      <w:pPr>
        <w:pStyle w:val="Heading2"/>
      </w:pPr>
      <w:r>
        <w:t xml:space="preserve">Market Analysis: Petroleum Engineering Landscape in Nigeria Abuja</w:t>
      </w:r>
    </w:p>
    <w:p>
      <w:pPr>
        <w:pStyle w:val="FirstParagraph"/>
      </w:pPr>
      <w:r>
        <w:t xml:space="preserve">Abuja's unique position as Nigeria's federal capital has created an unparalleled concentration of energy sector decision-makers. The city houses key ministries (Ministry of Petroleum Resources), regulatory bodies (NNPC, NUPRC), and corporate headquarters of major international oil companies operating in Nigeria. This concentration has made Abuja the undisputed epicenter for high-value petroleum engineering consultancy contracts.</w:t>
      </w:r>
    </w:p>
    <w:p>
      <w:pPr>
        <w:pStyle w:val="BodyText"/>
      </w:pPr>
      <w:r>
        <w:t xml:space="preserve">Current market trends indicate a 24% surge in demand for advanced petroleum engineering services, particularly in reservoir optimization, enhanced oil recovery (EOR) projects, and digital transformation initiatives. The Nigerian government's renewed focus on "Energy Transition" has created specialized opportunities for Petroleum Engineers proficient in both conventional and emerging sustainable energy technologies. Our Abuja office has successfully capitalized on this shift by developing tailored service packages that align with national energy policies.</w:t>
      </w:r>
    </w:p>
    <w:bookmarkEnd w:id="21"/>
    <w:bookmarkStart w:id="23" w:name="sales-performance-metrics-2023"/>
    <w:p>
      <w:pPr>
        <w:pStyle w:val="Heading2"/>
      </w:pPr>
      <w:r>
        <w:t xml:space="preserve">Sales Performance Metrics (2023)</w:t>
      </w:r>
    </w:p>
    <w:p>
      <w:pPr>
        <w:pStyle w:val="FirstParagraph"/>
      </w:pPr>
      <w:r>
        <w:t xml:space="preserve">Service Category</w:t>
      </w:r>
    </w:p>
    <w:p>
      <w:pPr>
        <w:pStyle w:val="BodyText"/>
      </w:pPr>
      <w:r>
        <w:t xml:space="preserve">Q1 2023 Revenue (₦)</w:t>
      </w:r>
    </w:p>
    <w:p>
      <w:pPr>
        <w:pStyle w:val="BodyText"/>
      </w:pPr>
      <w:r>
        <w:t xml:space="preserve">Q4 2023 Revenue (₦)</w:t>
      </w:r>
    </w:p>
    <w:p>
      <w:pPr>
        <w:pStyle w:val="BodyText"/>
      </w:pPr>
      <w:r>
        <w:t xml:space="preserve">% Growth</w:t>
      </w:r>
    </w:p>
    <w:p>
      <w:pPr>
        <w:pStyle w:val="BodyText"/>
      </w:pPr>
      <w:r>
        <w:t xml:space="preserve">Key Clients in Abuja</w:t>
      </w:r>
    </w:p>
    <w:p>
      <w:pPr>
        <w:pStyle w:val="BodyText"/>
      </w:pPr>
      <w:r>
        <w:t xml:space="preserve">Reservoir Engineering Consultancy</w:t>
      </w:r>
    </w:p>
    <w:p>
      <w:pPr>
        <w:pStyle w:val="BodyText"/>
      </w:pPr>
      <w:r>
        <w:t xml:space="preserve">18,500,000</w:t>
      </w:r>
    </w:p>
    <w:p>
      <w:pPr>
        <w:pStyle w:val="BodyText"/>
      </w:pPr>
      <w:r>
        <w:t xml:space="preserve">24,750,000</w:t>
      </w:r>
    </w:p>
    <w:p>
      <w:pPr>
        <w:pStyle w:val="BodyText"/>
      </w:pPr>
      <w:r>
        <w:t xml:space="preserve">+33.8%</w:t>
      </w:r>
    </w:p>
    <w:p>
      <w:pPr>
        <w:pStyle w:val="BodyText"/>
      </w:pPr>
      <w:r>
        <w:t xml:space="preserve">NNPC Deepwater Division (Abuja HQ)</w:t>
      </w:r>
    </w:p>
    <w:p>
      <w:pPr>
        <w:pStyle w:val="BodyText"/>
      </w:pPr>
      <w:r>
        <w:t xml:space="preserve">Digital Oilfield Solutions</w:t>
      </w:r>
    </w:p>
    <w:p>
      <w:pPr>
        <w:pStyle w:val="BodyText"/>
      </w:pPr>
      <w:r>
        <w:t xml:space="preserve">9,200,000</w:t>
      </w:r>
    </w:p>
    <w:p>
      <w:pPr>
        <w:pStyle w:val="BodyText"/>
      </w:pPr>
      <w:r>
        <w:t xml:space="preserve">&lt;</w:t>
      </w:r>
    </w:p>
    <w:p>
      <w:pPr>
        <w:pStyle w:val="BodyText"/>
      </w:pPr>
      <w:r>
        <w:t xml:space="preserve">17,850,000</w:t>
      </w:r>
    </w:p>
    <w:p>
      <w:pPr>
        <w:pStyle w:val="BodyText"/>
      </w:pPr>
      <w:r>
        <w:t xml:space="preserve">+94.1%</w:t>
      </w:r>
    </w:p>
    <w:p>
      <w:pPr>
        <w:pStyle w:val="BodyText"/>
      </w:pPr>
      <w:r>
        <w:t xml:space="preserve">Chevron Nigeria Limited (Abuja Office)</w:t>
      </w:r>
    </w:p>
    <w:p>
      <w:pPr>
        <w:pStyle w:val="BodyText"/>
      </w:pPr>
      <w:r>
        <w:t xml:space="preserve">Sustainable Energy Transition Planning</w:t>
      </w:r>
    </w:p>
    <w:p>
      <w:pPr>
        <w:pStyle w:val="BodyText"/>
      </w:pPr>
      <w:r>
        <w:t xml:space="preserve">4,350,000</w:t>
      </w:r>
    </w:p>
    <w:p>
      <w:pPr>
        <w:pStyle w:val="BodyText"/>
      </w:pPr>
      <w:r>
        <w:t xml:space="preserve">&lt;</w:t>
      </w:r>
    </w:p>
    <w:p>
      <w:pPr>
        <w:pStyle w:val="BodyText"/>
      </w:pPr>
      <w:r>
        <w:t xml:space="preserve">12,650,000</w:t>
      </w:r>
    </w:p>
    <w:p>
      <w:pPr>
        <w:pStyle w:val="BodyText"/>
      </w:pPr>
      <w:r>
        <w:t xml:space="preserve">+191.7%</w:t>
      </w:r>
    </w:p>
    <w:p>
      <w:pPr>
        <w:pStyle w:val="BodyText"/>
      </w:pPr>
      <w:r>
        <w:t xml:space="preserve">Nigeria Energy Commission (Abuja)</w:t>
      </w:r>
    </w:p>
    <w:p>
      <w:pPr>
        <w:pStyle w:val="BodyText"/>
      </w:pPr>
      <w:r>
        <w:t xml:space="preserve">Well Integrity &amp; Safety Audits</w:t>
      </w:r>
    </w:p>
    <w:p>
      <w:pPr>
        <w:pStyle w:val="BodyText"/>
      </w:pPr>
      <w:r>
        <w:t xml:space="preserve">12,600,000</w:t>
      </w:r>
    </w:p>
    <w:p>
      <w:pPr>
        <w:pStyle w:val="BodyText"/>
      </w:pPr>
      <w:r>
        <w:t xml:space="preserve">&lt;</w:t>
      </w:r>
    </w:p>
    <w:p>
      <w:pPr>
        <w:pStyle w:val="BodyText"/>
      </w:pPr>
      <w:r>
        <w:t xml:space="preserve">15,425,000</w:t>
      </w:r>
    </w:p>
    <w:p>
      <w:pPr>
        <w:pStyle w:val="BodyText"/>
      </w:pPr>
      <w:r>
        <w:t xml:space="preserve">+22.4%</w:t>
      </w:r>
    </w:p>
    <w:p>
      <w:pPr>
        <w:pStyle w:val="BodyText"/>
      </w:pPr>
      <w:r>
        <w:t xml:space="preserve">TotalEnergies Nigeria (Abuja)</w:t>
      </w:r>
    </w:p>
    <w:bookmarkStart w:id="22" w:name="Xb95c7c253d03631313ae27d14327cb67815e7b0"/>
    <w:p>
      <w:pPr>
        <w:pStyle w:val="Heading3"/>
      </w:pPr>
      <w:r>
        <w:t xml:space="preserve">Regional Sales Breakdown: Abuja as Market Catalyst</w:t>
      </w:r>
    </w:p>
    <w:p>
      <w:pPr>
        <w:pStyle w:val="FirstParagraph"/>
      </w:pPr>
      <w:r>
        <w:t xml:space="preserve">The Abuja region contributed 68% of our total Nigerian sales revenue in Q4 2023, significantly outperforming other regional offices. This dominance stems from the city's concentration of strategic stakeholders and its role as Nigeria's energy policy-making center. The presence of the Federal Ministry of Petroleum Resources (FMPR) in Abuja has enabled us to secure three major framework agreements for petroleum engineering services that cover all Nigerian oil-producing states.</w:t>
      </w:r>
    </w:p>
    <w:p>
      <w:pPr>
        <w:pStyle w:val="BodyText"/>
      </w:pPr>
      <w:r>
        <w:t xml:space="preserve">Our Abuja-based Petroleum Engineer team achieved a remarkable 41% client retention rate through specialized service delivery. This success is directly attributable to our engineers' deep understanding of Nigeria's regulatory environment and their ability to navigate Abuja's unique bureaucratic landscape while delivering technically exceptional solutions.</w:t>
      </w:r>
    </w:p>
    <w:bookmarkEnd w:id="22"/>
    <w:bookmarkEnd w:id="23"/>
    <w:bookmarkStart w:id="24" w:name="X07c6ddf429da74b22955c8d695106c5d6d79b39"/>
    <w:p>
      <w:pPr>
        <w:pStyle w:val="Heading2"/>
      </w:pPr>
      <w:r>
        <w:t xml:space="preserve">Key Success Factors: Why Petroleum Engineers Drive Sales in Abuja</w:t>
      </w:r>
    </w:p>
    <w:p>
      <w:pPr>
        <w:pStyle w:val="FirstParagraph"/>
      </w:pPr>
      <w:r>
        <w:rPr>
          <w:bCs/>
          <w:b/>
        </w:rPr>
        <w:t xml:space="preserve">Regulatory Expertise:</w:t>
      </w:r>
      <w:r>
        <w:t xml:space="preserve"> </w:t>
      </w:r>
      <w:r>
        <w:t xml:space="preserve">Our Petroleum Engineers possess certified knowledge of Nigeria's complex energy regulations (including the 1990 Oil and Gas Industry Act amendments), allowing us to provide compliant solutions that meet the exacting standards required by Abuja-based regulatory bodies.</w:t>
      </w:r>
    </w:p>
    <w:p>
      <w:pPr>
        <w:pStyle w:val="BodyText"/>
      </w:pPr>
      <w:r>
        <w:rPr>
          <w:bCs/>
          <w:b/>
        </w:rPr>
        <w:t xml:space="preserve">Cultural Intelligence:</w:t>
      </w:r>
      <w:r>
        <w:t xml:space="preserve"> </w:t>
      </w:r>
      <w:r>
        <w:t xml:space="preserve">The team's local expertise in Nigerian business protocols has proven critical. In Abuja's relationship-driven market, our Petroleum Engineers routinely build trust through community engagement initiatives and cultural fluency, leading to 78% of new contracts originating from referrals within the capital city network.</w:t>
      </w:r>
    </w:p>
    <w:p>
      <w:pPr>
        <w:pStyle w:val="BodyText"/>
      </w:pPr>
      <w:r>
        <w:rPr>
          <w:bCs/>
          <w:b/>
        </w:rPr>
        <w:t xml:space="preserve">Technology Integration:</w:t>
      </w:r>
      <w:r>
        <w:t xml:space="preserve"> </w:t>
      </w:r>
      <w:r>
        <w:t xml:space="preserve">We've developed specialized software tools for real-time reservoir monitoring that are now standard requirements for projects approved by Abuja-based energy ministries. This technical differentiation has positioned our Petroleum Engineers as indispensable partners in national energy strategy implementation.</w:t>
      </w:r>
    </w:p>
    <w:bookmarkEnd w:id="24"/>
    <w:bookmarkStart w:id="25" w:name="challenges-strategic-response"/>
    <w:p>
      <w:pPr>
        <w:pStyle w:val="Heading2"/>
      </w:pPr>
      <w:r>
        <w:t xml:space="preserve">Challenges &amp; Strategic Response</w:t>
      </w:r>
    </w:p>
    <w:p>
      <w:pPr>
        <w:pStyle w:val="FirstParagraph"/>
      </w:pPr>
      <w:r>
        <w:rPr>
          <w:bCs/>
          <w:b/>
        </w:rPr>
        <w:t xml:space="preserve">Challenge:</w:t>
      </w:r>
      <w:r>
        <w:t xml:space="preserve"> </w:t>
      </w:r>
      <w:r>
        <w:t xml:space="preserve">Intensified competition from international firms bidding for government contracts in Abuja.</w:t>
      </w:r>
    </w:p>
    <w:p>
      <w:pPr>
        <w:pStyle w:val="BodyText"/>
      </w:pPr>
      <w:r>
        <w:rPr>
          <w:bCs/>
          <w:b/>
        </w:rPr>
        <w:t xml:space="preserve">Response:</w:t>
      </w:r>
      <w:r>
        <w:t xml:space="preserve"> </w:t>
      </w:r>
      <w:r>
        <w:t xml:space="preserve">We implemented the "Abuja Partnership Framework" - a strategic alliance model where our Petroleum Engineers co-lead projects with local Nigerian engineering firms, ensuring 100% compliance with Nigeria's indigenous content requirements. This initiative has resulted in three major government contracts secured in Q3 2023.</w:t>
      </w:r>
    </w:p>
    <w:p>
      <w:pPr>
        <w:pStyle w:val="BodyText"/>
      </w:pPr>
      <w:r>
        <w:rPr>
          <w:bCs/>
          <w:b/>
        </w:rPr>
        <w:t xml:space="preserve">Challenge:</w:t>
      </w:r>
      <w:r>
        <w:t xml:space="preserve"> </w:t>
      </w:r>
      <w:r>
        <w:t xml:space="preserve">Delayed payment cycles from government entities operating from Abuja.</w:t>
      </w:r>
    </w:p>
    <w:p>
      <w:pPr>
        <w:pStyle w:val="BodyText"/>
      </w:pPr>
      <w:r>
        <w:rPr>
          <w:bCs/>
          <w:b/>
        </w:rPr>
        <w:t xml:space="preserve">Response:</w:t>
      </w:r>
      <w:r>
        <w:t xml:space="preserve"> </w:t>
      </w:r>
      <w:r>
        <w:t xml:space="preserve">Our sales team developed a specialized financial management protocol for Abuja-based projects, including milestone-based invoicing aligned with government fiscal calendars. This reduced average payment time by 42 days while maintaining strong client relationships.</w:t>
      </w:r>
    </w:p>
    <w:bookmarkEnd w:id="25"/>
    <w:bookmarkStart w:id="26" w:name="Xee58a803e5226db44fbeca6e7b5b3004119a427"/>
    <w:p>
      <w:pPr>
        <w:pStyle w:val="Heading2"/>
      </w:pPr>
      <w:r>
        <w:t xml:space="preserve">Future Growth Strategy: Positioning Petroleum Engineers for Nigeria's Energy Future</w:t>
      </w:r>
    </w:p>
    <w:p>
      <w:pPr>
        <w:pStyle w:val="FirstParagraph"/>
      </w:pPr>
      <w:r>
        <w:t xml:space="preserve">The Nigerian government's "Energy Master Plan 2030" presents unprecedented opportunities for petroleum engineering services in Abuja. Our strategic focus will include:</w:t>
      </w:r>
    </w:p>
    <w:p>
      <w:pPr>
        <w:numPr>
          <w:ilvl w:val="0"/>
          <w:numId w:val="1001"/>
        </w:numPr>
        <w:pStyle w:val="Compact"/>
      </w:pPr>
      <w:r>
        <w:t xml:space="preserve">Establishing a dedicated Abuja Innovation Hub to develop Nigeria-specific petroleum engineering solutions for gas monetization and carbon capture projects</w:t>
      </w:r>
    </w:p>
    <w:p>
      <w:pPr>
        <w:numPr>
          <w:ilvl w:val="0"/>
          <w:numId w:val="1001"/>
        </w:numPr>
        <w:pStyle w:val="Compact"/>
      </w:pPr>
      <w:r>
        <w:t xml:space="preserve">Creating an "Abuja Petroleum Engineering Leadership Program" to certify local engineers, strengthening our talent pipeline within Nigeria's capital region</w:t>
      </w:r>
    </w:p>
    <w:p>
      <w:pPr>
        <w:numPr>
          <w:ilvl w:val="0"/>
          <w:numId w:val="1001"/>
        </w:numPr>
        <w:pStyle w:val="Compact"/>
      </w:pPr>
      <w:r>
        <w:t xml:space="preserve">Expanding service offerings into emerging sectors like geothermal energy and hydrogen infrastructure planning – areas where Nigerian regulatory bodies in Abuja are rapidly developing new frameworks</w:t>
      </w:r>
    </w:p>
    <w:p>
      <w:pPr>
        <w:pStyle w:val="FirstParagraph"/>
      </w:pPr>
      <w:r>
        <w:t xml:space="preserve">As the national capital, Abuja will continue to be the epicenter for strategic petroleum engineering engagements. We project 35-40% revenue growth from our Nigeria Abuja operations in 2024 through targeted expansion into these high-potential sectors.</w:t>
      </w:r>
    </w:p>
    <w:bookmarkEnd w:id="26"/>
    <w:bookmarkStart w:id="27" w:name="conclusion"/>
    <w:p>
      <w:pPr>
        <w:pStyle w:val="Heading2"/>
      </w:pPr>
      <w:r>
        <w:t xml:space="preserve">Conclusion</w:t>
      </w:r>
    </w:p>
    <w:p>
      <w:pPr>
        <w:pStyle w:val="FirstParagraph"/>
      </w:pPr>
      <w:r>
        <w:t xml:space="preserve">This Sales Report underscores the indispensable role of the Petroleum Engineer in driving commercial success within Nigeria's most strategic market – Abuja. The city's concentration of energy decision-makers, coupled with our specialized service delivery and deep regulatory understanding, has created a sustainable competitive advantage. Our petroleum engineering professionals are not merely technical consultants but key strategic partners in Nigeria's energy development journey.</w:t>
      </w:r>
    </w:p>
    <w:p>
      <w:pPr>
        <w:pStyle w:val="BodyText"/>
      </w:pPr>
      <w:r>
        <w:t xml:space="preserve">As we enter 2024, the continued success of our sales strategy in Abuja will depend on strengthening relationships with federal energy stakeholders and advancing innovative solutions that address Nigeria's unique operational challenges. The Petroleum Engineer has evolved from a technical role to a commercial catalyst in our business model, directly contributing to our 32% revenue growth in Nigeria's capital city. With the Nigerian government's strategic focus on energy security, Abuja remains the critical battleground for petroleum engineering excellence – and we are positioned to lead.</w:t>
      </w:r>
    </w:p>
    <w:p>
      <w:pPr>
        <w:pStyle w:val="BodyText"/>
      </w:pPr>
      <w:r>
        <w:t xml:space="preserve">Confidential: This Sales Report is for internal use only by authorized personnel of [Company Name]. Data sourced from Nigeria Abuja Office Operations (2023).</w:t>
      </w:r>
    </w:p>
    <w:p>
      <w:pPr>
        <w:pStyle w:val="BodyText"/>
      </w:pPr>
      <w:r>
        <w:t xml:space="preserve">Report Generated: October 26, 2023 | Page 1 of 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Nigeria Abuja</dc:title>
  <dc:creator/>
  <dc:language>en</dc:language>
  <cp:keywords/>
  <dcterms:created xsi:type="dcterms:W3CDTF">2025-12-11T04:03:15Z</dcterms:created>
  <dcterms:modified xsi:type="dcterms:W3CDTF">2025-12-11T04:03:15Z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