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Abu</w:t>
      </w:r>
      <w:r>
        <w:t xml:space="preserve"> </w:t>
      </w:r>
      <w:r>
        <w:t xml:space="preserve">Dhabi</w:t>
      </w:r>
    </w:p>
    <w:bookmarkStart w:id="27" w:name="X3c93911248814a9d3ccd474917d0aa6cef5fde6"/>
    <w:p>
      <w:pPr>
        <w:pStyle w:val="Heading1"/>
      </w:pPr>
      <w:r>
        <w:t xml:space="preserve">Annual Sales Report: Strategic Recruitment and Market Impact of Petroleum Engineers in the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ADNOC Executive Leadership &amp; UAE Energy Sector Stakeholders</w:t>
      </w:r>
      <w:r>
        <w:br/>
      </w:r>
      <w:r>
        <w:rPr>
          <w:bCs/>
          <w:b/>
        </w:rPr>
        <w:t xml:space="preserve">Prepared By:</w:t>
      </w:r>
      <w:r>
        <w:t xml:space="preserve"> </w:t>
      </w:r>
      <w:r>
        <w:t xml:space="preserve">Strategic Talent Solutions Division, Abu Dhabi</w:t>
      </w:r>
    </w:p>
    <w:bookmarkStart w:id="20" w:name="i.-executive-summary"/>
    <w:p>
      <w:pPr>
        <w:pStyle w:val="Heading2"/>
      </w:pPr>
      <w:r>
        <w:t xml:space="preserve">I. Executive Summary</w:t>
      </w:r>
    </w:p>
    <w:p>
      <w:pPr>
        <w:pStyle w:val="FirstParagraph"/>
      </w:pPr>
      <w:r>
        <w:t xml:space="preserve">This comprehensive Sales Report analyzes the pivotal role of the Petroleum Engineer within the United Arab Emirates Abu Dhabi energy landscape, emphasizing how strategic talent acquisition directly drives operational revenue, project delivery success, and long-term market competitiveness. In a market where oil and gas contribute significantly to Abu Dhabi's GDP (over 40%), securing top-tier Petroleum Engineers is not merely a recruitment function—it is a core business sales strategy. This report details the 2023 talent acquisition performance, market dynamics, ROI on engineering investment, and actionable recommendations for sustaining leadership in the United Arab Emirates Abu Dhabi energy sector.</w:t>
      </w:r>
    </w:p>
    <w:bookmarkEnd w:id="20"/>
    <w:bookmarkStart w:id="21" w:name="X25bdd794b04335ee4cfb4d076eb904666219078"/>
    <w:p>
      <w:pPr>
        <w:pStyle w:val="Heading2"/>
      </w:pPr>
      <w:r>
        <w:t xml:space="preserve">II. The Critical Role of Petroleum Engineers in Abu Dhabi's Sales Ecosystem</w:t>
      </w:r>
    </w:p>
    <w:p>
      <w:pPr>
        <w:pStyle w:val="FirstParagraph"/>
      </w:pPr>
      <w:r>
        <w:t xml:space="preserve">In the context of the United Arab Emirates Abu Dhabi, a Petroleum Engineer is far more than a technical specialist; they are a direct revenue driver. Their expertise in reservoir management, enhanced oil recovery (EOR), drilling optimization, and field development planning directly impacts production volumes, cost efficiency, and project timelines—all critical factors influencing sales outcomes for ADNOC and its partners. A single well-optimized reservoir plan executed by an exceptional Petroleum Engineer can translate to millions of USD in incremental annual revenue. This report confirms that engineering talent quality is the #1 predictor of successful project commercialization in Abu Dhabi, directly impacting our ability to meet production targets and fulfill contractual obligations with global clients.</w:t>
      </w:r>
    </w:p>
    <w:bookmarkEnd w:id="21"/>
    <w:bookmarkStart w:id="22" w:name="Xefaf44d6261bd1df538cce50a4e4d1f049477d7"/>
    <w:p>
      <w:pPr>
        <w:pStyle w:val="Heading2"/>
      </w:pPr>
      <w:r>
        <w:t xml:space="preserve">III. 2023 Sales Report: Petroleum Engineer Recruitment &amp; Market Performance</w:t>
      </w:r>
    </w:p>
    <w:p>
      <w:pPr>
        <w:pStyle w:val="FirstParagraph"/>
      </w:pPr>
      <w:r>
        <w:t xml:space="preserve">Our strategic focus on securing elite Petroleum Engineers in the United Arab Emirates Abu Dhabi market yielded significant results in 2023:</w:t>
      </w:r>
    </w:p>
    <w:p>
      <w:pPr>
        <w:numPr>
          <w:ilvl w:val="0"/>
          <w:numId w:val="1001"/>
        </w:numPr>
        <w:pStyle w:val="Compact"/>
      </w:pPr>
      <w:r>
        <w:rPr>
          <w:bCs/>
          <w:b/>
        </w:rPr>
        <w:t xml:space="preserve">Talent Acquisition Success:</w:t>
      </w:r>
      <w:r>
        <w:t xml:space="preserve"> </w:t>
      </w:r>
      <w:r>
        <w:t xml:space="preserve">Successfully recruited 147 qualified Petroleum Engineers, a 18% increase YoY. Over 75% were hired directly into roles supporting ADNOC's flagship projects (Umm Shaif, Zakum, Ghafira), directly linking engineering talent to core revenue streams.</w:t>
      </w:r>
    </w:p>
    <w:p>
      <w:pPr>
        <w:numPr>
          <w:ilvl w:val="0"/>
          <w:numId w:val="1001"/>
        </w:numPr>
        <w:pStyle w:val="Compact"/>
      </w:pPr>
      <w:r>
        <w:rPr>
          <w:bCs/>
          <w:b/>
        </w:rPr>
        <w:t xml:space="preserve">ROI on Recruitment:</w:t>
      </w:r>
      <w:r>
        <w:t xml:space="preserve"> </w:t>
      </w:r>
      <w:r>
        <w:t xml:space="preserve">Each Petroleum Engineer secured contributed an average of AED 4.2 million in incremental project value annually through optimized reservoir performance and reduced operational downtime. The total ROI for the year exceeded AED 615 million.</w:t>
      </w:r>
    </w:p>
    <w:p>
      <w:pPr>
        <w:numPr>
          <w:ilvl w:val="0"/>
          <w:numId w:val="1001"/>
        </w:numPr>
        <w:pStyle w:val="Compact"/>
      </w:pPr>
      <w:r>
        <w:rPr>
          <w:bCs/>
          <w:b/>
        </w:rPr>
        <w:t xml:space="preserve">Talent Localization (Emiratisation):</w:t>
      </w:r>
      <w:r>
        <w:t xml:space="preserve"> </w:t>
      </w:r>
      <w:r>
        <w:t xml:space="preserve">Achieved a record 42% Emirati Petroleum Engineers within new hires, significantly surpassing ADNOC's Vision 2030 target of 35%. This local talent development directly supports UAE national strategy and enhances community engagement, a key sales differentiator for Abu Dhabi.</w:t>
      </w:r>
    </w:p>
    <w:p>
      <w:pPr>
        <w:numPr>
          <w:ilvl w:val="0"/>
          <w:numId w:val="1001"/>
        </w:numPr>
        <w:pStyle w:val="Compact"/>
      </w:pPr>
      <w:r>
        <w:rPr>
          <w:bCs/>
          <w:b/>
        </w:rPr>
        <w:t xml:space="preserve">Market Share Impact:</w:t>
      </w:r>
      <w:r>
        <w:t xml:space="preserve"> </w:t>
      </w:r>
      <w:r>
        <w:t xml:space="preserve">Projects led by our newly acquired Petroleum Engineers achieved an average 12% reduction in field development costs (vs. industry benchmark), directly strengthening Abu Dhabi's competitive positioning in global oil sales contracts.</w:t>
      </w:r>
    </w:p>
    <w:bookmarkEnd w:id="22"/>
    <w:bookmarkStart w:id="23" w:name="Xd569a0a3601386c5cacb4f07348af96ecc74796"/>
    <w:p>
      <w:pPr>
        <w:pStyle w:val="Heading2"/>
      </w:pPr>
      <w:r>
        <w:t xml:space="preserve">IV. Abu Dhabi-Specific Market Dynamics Influencing Sales</w:t>
      </w:r>
    </w:p>
    <w:p>
      <w:pPr>
        <w:pStyle w:val="FirstParagraph"/>
      </w:pPr>
      <w:r>
        <w:t xml:space="preserve">The United Arab Emirates Abu Dhabi market presents unique dynamics demanding specialized Petroleum Engineering capabilities:</w:t>
      </w:r>
    </w:p>
    <w:p>
      <w:pPr>
        <w:numPr>
          <w:ilvl w:val="0"/>
          <w:numId w:val="1002"/>
        </w:numPr>
        <w:pStyle w:val="Compact"/>
      </w:pPr>
      <w:r>
        <w:rPr>
          <w:bCs/>
          <w:b/>
        </w:rPr>
        <w:t xml:space="preserve">Complex Reservoirs:</w:t>
      </w:r>
      <w:r>
        <w:t xml:space="preserve"> </w:t>
      </w:r>
      <w:r>
        <w:t xml:space="preserve">Abu Dhabi's carbonate reservoirs (e.g., Upper Zakum, Bab) require highly skilled Petroleum Engineers adept at advanced simulation and EOR techniques like polymer flooding. Our 2023 sales pipeline includes multiple projects specifically seeking engineers with UAE-specific reservoir experience.</w:t>
      </w:r>
    </w:p>
    <w:p>
      <w:pPr>
        <w:numPr>
          <w:ilvl w:val="0"/>
          <w:numId w:val="1002"/>
        </w:numPr>
        <w:pStyle w:val="Compact"/>
      </w:pPr>
      <w:r>
        <w:rPr>
          <w:bCs/>
          <w:b/>
        </w:rPr>
        <w:t xml:space="preserve">ADNOC's Digital Transformation:</w:t>
      </w:r>
      <w:r>
        <w:t xml:space="preserve"> </w:t>
      </w:r>
      <w:r>
        <w:t xml:space="preserve">ADNOC's "Digital Oilfield" initiative (e.g., integrated field management platforms like "Hadan") creates massive demand for Petroleum Engineers proficient in data analytics and AI-driven reservoir modeling. This capability gap directly impacts our ability to secure high-value digital transformation contracts.</w:t>
      </w:r>
    </w:p>
    <w:p>
      <w:pPr>
        <w:numPr>
          <w:ilvl w:val="0"/>
          <w:numId w:val="1002"/>
        </w:numPr>
        <w:pStyle w:val="Compact"/>
      </w:pPr>
      <w:r>
        <w:rPr>
          <w:bCs/>
          <w:b/>
        </w:rPr>
        <w:t xml:space="preserve">Sustainability Mandate:</w:t>
      </w:r>
      <w:r>
        <w:t xml:space="preserve"> </w:t>
      </w:r>
      <w:r>
        <w:t xml:space="preserve">Abu Dhabi's commitment to carbon reduction (e.g., ADNOC Carbon Capture, Utilization and Storage program) requires Petroleum Engineers with expertise in CCUS integration. This is now a non-negotiable skill for new hires on all major projects.</w:t>
      </w:r>
    </w:p>
    <w:bookmarkEnd w:id="23"/>
    <w:bookmarkStart w:id="24" w:name="X87f038ea25b8da3d3c6bc46c9c9d53219ad839b"/>
    <w:p>
      <w:pPr>
        <w:pStyle w:val="Heading2"/>
      </w:pPr>
      <w:r>
        <w:t xml:space="preserve">V. Challenges &amp; Strategic Recommendations for 2024</w:t>
      </w:r>
    </w:p>
    <w:p>
      <w:pPr>
        <w:pStyle w:val="FirstParagraph"/>
      </w:pPr>
      <w:r>
        <w:t xml:space="preserve">Despite strong results, critical challenges persist in the United Arab Emirates Abu Dhabi market:</w:t>
      </w:r>
    </w:p>
    <w:p>
      <w:pPr>
        <w:numPr>
          <w:ilvl w:val="0"/>
          <w:numId w:val="1003"/>
        </w:numPr>
        <w:pStyle w:val="Compact"/>
      </w:pPr>
      <w:r>
        <w:rPr>
          <w:bCs/>
          <w:b/>
        </w:rPr>
        <w:t xml:space="preserve">Talent Competition:</w:t>
      </w:r>
      <w:r>
        <w:t xml:space="preserve"> </w:t>
      </w:r>
      <w:r>
        <w:t xml:space="preserve">Global energy majors and regional competitors aggressively pursue the same elite Petroleum Engineer pool. Recommendation: Launch a dedicated "Abu Dhabi Future Engineers" scholarship program with ADNOC University, focusing on UAE national talent development.</w:t>
      </w:r>
    </w:p>
    <w:p>
      <w:pPr>
        <w:numPr>
          <w:ilvl w:val="0"/>
          <w:numId w:val="1003"/>
        </w:numPr>
        <w:pStyle w:val="Compact"/>
      </w:pPr>
      <w:r>
        <w:rPr>
          <w:bCs/>
          <w:b/>
        </w:rPr>
        <w:t xml:space="preserve">Specialized Skill Gap:</w:t>
      </w:r>
      <w:r>
        <w:t xml:space="preserve"> </w:t>
      </w:r>
      <w:r>
        <w:t xml:space="preserve">Shortage of engineers with combined expertise in reservoir engineering and digital analytics. Recommendation: Partner with Masdar Institute and Khalifa University to co-develop a certified "Digital Petroleum Engineering" micro-credential program for current staff.</w:t>
      </w:r>
    </w:p>
    <w:p>
      <w:pPr>
        <w:numPr>
          <w:ilvl w:val="0"/>
          <w:numId w:val="1003"/>
        </w:numPr>
        <w:pStyle w:val="Compact"/>
      </w:pPr>
      <w:r>
        <w:rPr>
          <w:bCs/>
          <w:b/>
        </w:rPr>
        <w:t xml:space="preserve">Global Market Volatility:</w:t>
      </w:r>
      <w:r>
        <w:t xml:space="preserve"> </w:t>
      </w:r>
      <w:r>
        <w:t xml:space="preserve">Geopolitical factors impact oil prices, affecting hiring cycles. Recommendation: Implement a flexible talent pipeline model with "pre-qualified" candidates ready for rapid deployment during market upturns.</w:t>
      </w:r>
    </w:p>
    <w:bookmarkEnd w:id="24"/>
    <w:bookmarkStart w:id="25" w:name="X09081f621f31d7f73f114d38ed06e182494ca62"/>
    <w:p>
      <w:pPr>
        <w:pStyle w:val="Heading2"/>
      </w:pPr>
      <w:r>
        <w:t xml:space="preserve">VI. Conclusion: Petroleum Engineers as the Cornerstone of Abu Dhabi's Sales Success</w:t>
      </w:r>
    </w:p>
    <w:p>
      <w:pPr>
        <w:pStyle w:val="FirstParagraph"/>
      </w:pPr>
      <w:r>
        <w:t xml:space="preserve">This Sales Report unequivocally demonstrates that the strategic recruitment, development, and retention of world-class Petroleum Engineers is fundamental to sustaining Abu Dhabi's position as a global energy leader within the United Arab Emirates. The return on investment from this talent is directly measurable in increased production volumes, reduced operational costs, successful project delivery against contractual terms, and enhanced marketability for Abu Dhabi's oil and gas portfolio.</w:t>
      </w:r>
    </w:p>
    <w:p>
      <w:pPr>
        <w:pStyle w:val="BodyText"/>
      </w:pPr>
      <w:r>
        <w:t xml:space="preserve">As the United Arab Emirates Abu Dhabi continues its ambitious path towards energy diversification (UAE Energy Strategy 2050) while maintaining its position as a top global oil producer, the Petroleum Engineer remains irreplaceable. They are not just technical staff—they are key revenue generators and strategic sales assets. Investing in their acquisition, development, and localization is not an operational expense; it is a direct investment in Abu Dhabi's economic future and our ability to secure long-term market leadership.</w:t>
      </w:r>
    </w:p>
    <w:p>
      <w:pPr>
        <w:pStyle w:val="BodyText"/>
      </w:pPr>
      <w:r>
        <w:t xml:space="preserve">For the United Arab Emirates Abu Dhabi, the path forward demands doubling down on cultivating a pipeline of exceptional Petroleum Engineers who understand both the technical intricacies of our unique reservoirs and the global commercial imperatives driving energy sales. The success of this mission is inseparable from our overall business success in Abu Dhabi.</w:t>
      </w:r>
    </w:p>
    <w:bookmarkEnd w:id="25"/>
    <w:bookmarkStart w:id="26" w:name="X8cc9f329ff42a22b1616d9138e8b094835964d8"/>
    <w:p>
      <w:pPr>
        <w:pStyle w:val="Heading2"/>
      </w:pPr>
      <w:r>
        <w:t xml:space="preserve">VII. Appendix: Key Performance Indicators (KPIs) - 2023</w:t>
      </w:r>
    </w:p>
    <w:p>
      <w:pPr>
        <w:pStyle w:val="FirstParagraph"/>
      </w:pPr>
      <w:r>
        <w:t xml:space="preserve">KPI</w:t>
      </w:r>
    </w:p>
    <w:p>
      <w:pPr>
        <w:pStyle w:val="BodyText"/>
      </w:pPr>
      <w:r>
        <w:t xml:space="preserve">Actual (2023)</w:t>
      </w:r>
    </w:p>
    <w:p>
      <w:pPr>
        <w:pStyle w:val="BodyText"/>
      </w:pPr>
      <w:r>
        <w:t xml:space="preserve">Target (2023)</w:t>
      </w:r>
    </w:p>
    <w:p>
      <w:pPr>
        <w:pStyle w:val="BodyText"/>
      </w:pPr>
      <w:r>
        <w:t xml:space="preserve">Variance</w:t>
      </w:r>
    </w:p>
    <w:p>
      <w:pPr>
        <w:pStyle w:val="BodyText"/>
      </w:pPr>
      <w:r>
        <w:t xml:space="preserve">New Petroleum Engineer Hires</w:t>
      </w:r>
    </w:p>
    <w:p>
      <w:pPr>
        <w:pStyle w:val="BodyText"/>
      </w:pPr>
      <w:r>
        <w:t xml:space="preserve">147</w:t>
      </w:r>
    </w:p>
    <w:p>
      <w:pPr>
        <w:pStyle w:val="BodyText"/>
      </w:pPr>
      <w:r>
        <w:t xml:space="preserve">125</w:t>
      </w:r>
    </w:p>
    <w:p>
      <w:pPr>
        <w:pStyle w:val="BodyText"/>
      </w:pPr>
      <w:r>
        <w:t xml:space="preserve">+18%</w:t>
      </w:r>
    </w:p>
    <w:p>
      <w:pPr>
        <w:pStyle w:val="BodyText"/>
      </w:pPr>
      <w:r>
        <w:t xml:space="preserve">Average Incremental Project Value per Engineer (AED)</w:t>
      </w:r>
    </w:p>
    <w:p>
      <w:pPr>
        <w:pStyle w:val="BodyText"/>
      </w:pPr>
      <w:r>
        <w:t xml:space="preserve">4,200,000</w:t>
      </w:r>
    </w:p>
    <w:p>
      <w:pPr>
        <w:pStyle w:val="BodyText"/>
      </w:pPr>
      <w:r>
        <w:t xml:space="preserve">3,950,000</w:t>
      </w:r>
    </w:p>
    <w:p>
      <w:pPr>
        <w:pStyle w:val="BodyText"/>
      </w:pPr>
      <w:r>
        <w:t xml:space="preserve">+6.3%</w:t>
      </w:r>
    </w:p>
    <w:p>
      <w:pPr>
        <w:pStyle w:val="BodyText"/>
      </w:pPr>
      <w:r>
        <w:t xml:space="preserve">Emirati Petroleum Engineers in New Hires (%)</w:t>
      </w:r>
    </w:p>
    <w:p>
      <w:pPr>
        <w:pStyle w:val="BodyText"/>
      </w:pPr>
      <w:r>
        <w:t xml:space="preserve">42%</w:t>
      </w:r>
    </w:p>
    <w:p>
      <w:pPr>
        <w:pStyle w:val="BodyText"/>
      </w:pPr>
      <w:r>
        <w:t xml:space="preserve">35%</w:t>
      </w:r>
    </w:p>
    <w:p>
      <w:pPr>
        <w:pStyle w:val="BodyText"/>
      </w:pPr>
      <w:r>
        <w:t xml:space="preserve">+7 pts</w:t>
      </w:r>
    </w:p>
    <w:p>
      <w:pPr>
        <w:pStyle w:val="BodyText"/>
      </w:pPr>
      <w:r>
        <w:t xml:space="preserve">Avg. Field Development Cost Reduction vs. Benchmark (%)</w:t>
      </w:r>
    </w:p>
    <w:p>
      <w:pPr>
        <w:pStyle w:val="BodyText"/>
      </w:pPr>
      <w:r>
        <w:t xml:space="preserve">12%</w:t>
      </w:r>
    </w:p>
    <w:p>
      <w:pPr>
        <w:pStyle w:val="BodyText"/>
      </w:pPr>
      <w:r>
        <w:t xml:space="preserve">9%</w:t>
      </w:r>
      <w:r>
        <w:br/>
      </w:r>
      <w:r>
        <w:br/>
      </w:r>
      <w:r>
        <w:t xml:space="preserve">\n\n</w:t>
      </w:r>
      <w:r>
        <w:rPr>
          <w:iCs/>
          <w:i/>
        </w:rPr>
        <w:t xml:space="preserve">"In the competitive landscape of the United Arab Emirates Abu Dhabi, where every barrel counts, a Petroleum Engineer's expertise directly translates to sales volume and profitability. Our investment in talent is our most strategic sales asset."</w:t>
      </w:r>
    </w:p>
    <w:p>
      <w:pPr>
        <w:pStyle w:val="BodyText"/>
      </w:pP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Engineering Talent Acquisition in Abu Dhabi</dc:title>
  <dc:creator/>
  <dc:language>en</dc:language>
  <cp:keywords/>
  <dcterms:created xsi:type="dcterms:W3CDTF">2026-07-23T17:26:34Z</dcterms:created>
  <dcterms:modified xsi:type="dcterms:W3CDTF">2026-07-23T17:26:34Z</dcterms:modified>
</cp:coreProperties>
</file>

<file path=docProps/custom.xml><?xml version="1.0" encoding="utf-8"?>
<Properties xmlns="http://schemas.openxmlformats.org/officeDocument/2006/custom-properties" xmlns:vt="http://schemas.openxmlformats.org/officeDocument/2006/docPropsVTypes"/>
</file>