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Petroleum</w:t>
      </w:r>
      <w:r>
        <w:t xml:space="preserve"> </w:t>
      </w:r>
      <w:r>
        <w:t xml:space="preserve">Engineer</w:t>
      </w:r>
      <w:r>
        <w:t xml:space="preserve"> </w:t>
      </w:r>
      <w:r>
        <w:t xml:space="preserve">Services</w:t>
      </w:r>
      <w:r>
        <w:t xml:space="preserve"> </w:t>
      </w:r>
      <w:r>
        <w:t xml:space="preserve">-</w:t>
      </w:r>
      <w:r>
        <w:t xml:space="preserve"> </w:t>
      </w:r>
      <w:r>
        <w:t xml:space="preserve">United</w:t>
      </w:r>
      <w:r>
        <w:t xml:space="preserve"> </w:t>
      </w:r>
      <w:r>
        <w:t xml:space="preserve">Kingdom</w:t>
      </w:r>
      <w:r>
        <w:t xml:space="preserve"> </w:t>
      </w:r>
      <w:r>
        <w:t xml:space="preserve">Birmingham</w:t>
      </w:r>
      <w:r>
        <w:t xml:space="preserve"> </w:t>
      </w:r>
      <w:r>
        <w:t xml:space="preserve">Market</w:t>
      </w:r>
    </w:p>
    <w:bookmarkStart w:id="29" w:name="Xe3621dad9349e6cf01fac42c39dd52e2377f1d9"/>
    <w:p>
      <w:pPr>
        <w:pStyle w:val="Heading1"/>
      </w:pPr>
      <w:r>
        <w:t xml:space="preserve">Sales Report: Strategic Market Analysis for Petroleum Engineering Services in United Kingdom Birmingham</w:t>
      </w:r>
    </w:p>
    <w:bookmarkStart w:id="20" w:name="executive-summary"/>
    <w:p>
      <w:pPr>
        <w:pStyle w:val="Heading2"/>
      </w:pPr>
      <w:r>
        <w:t xml:space="preserve">Executive Summary</w:t>
      </w:r>
    </w:p>
    <w:p>
      <w:pPr>
        <w:pStyle w:val="FirstParagraph"/>
      </w:pPr>
      <w:r>
        <w:t xml:space="preserve">This comprehensive Sales Report details the current market performance, strategic opportunities, and future projections for Petroleum Engineer services within the United Kingdom Birmingham commercial landscape. As a pivotal industrial hub in the Midlands, Birmingham presents unique advantages for energy sector service providers targeting petroleum engineering solutions across the United Kingdom. The report confirms robust demand for specialized Petroleum Engineer expertise, particularly driven by regional infrastructure investments and national energy transition initiatives. This document serves as a critical strategic guide for sales teams operating within United Kingdom Birmingham to capitalize on emerging market dynamics.</w:t>
      </w:r>
    </w:p>
    <w:bookmarkEnd w:id="20"/>
    <w:bookmarkStart w:id="21" w:name="X28a44bcf2fd20f22c9d9d64c19d64dd9e1fa4f1"/>
    <w:p>
      <w:pPr>
        <w:pStyle w:val="Heading2"/>
      </w:pPr>
      <w:r>
        <w:t xml:space="preserve">Market Context: United Kingdom Birmingham's Energy Sector Position</w:t>
      </w:r>
    </w:p>
    <w:p>
      <w:pPr>
        <w:pStyle w:val="FirstParagraph"/>
      </w:pPr>
      <w:r>
        <w:t xml:space="preserve">Birmingham, as the second-largest city in the United Kingdom and a major transport and logistics nexus, has evolved into a strategic operational base for energy services firms. While not an oil-producing region itself, its central location enables efficient service delivery to North Sea operations, onshore UK reservoirs, and international clients. The United Kingdom government's commitment to energy security underpins significant investment in upstream petroleum engineering projects. Birmingham-based companies are increasingly positioning themselves as key suppliers of Petroleum Engineer talent and consulting services for both established oil majors and emerging energy transition ventures across the entire United Kingdom market.</w:t>
      </w:r>
    </w:p>
    <w:bookmarkEnd w:id="21"/>
    <w:bookmarkStart w:id="22" w:name="Xbf241dae600d4ff2a455eed068e3dbfcdd2be1b"/>
    <w:p>
      <w:pPr>
        <w:pStyle w:val="Heading2"/>
      </w:pPr>
      <w:r>
        <w:t xml:space="preserve">Current Sales Performance Analysis (Q1-Q3 2023)</w:t>
      </w:r>
    </w:p>
    <w:p>
      <w:pPr>
        <w:pStyle w:val="FirstParagraph"/>
      </w:pPr>
      <w:r>
        <w:t xml:space="preserve">Our sales pipeline analysis reveals a 14.7% year-on-year growth in Petroleum Engineer service contracts originating from Birmingham-based firms, significantly outperforming the national average of 8.3%. Key drivers include:</w:t>
      </w:r>
    </w:p>
    <w:p>
      <w:pPr>
        <w:numPr>
          <w:ilvl w:val="0"/>
          <w:numId w:val="1001"/>
        </w:numPr>
        <w:pStyle w:val="Compact"/>
      </w:pPr>
      <w:r>
        <w:rPr>
          <w:bCs/>
          <w:b/>
        </w:rPr>
        <w:t xml:space="preserve">Strategic Partnerships:</w:t>
      </w:r>
      <w:r>
        <w:t xml:space="preserve"> </w:t>
      </w:r>
      <w:r>
        <w:t xml:space="preserve">Increased collaboration between Birmingham-headquartered engineering consultancies and Aberdeen-based energy operators, leveraging Birmingham's business infrastructure for project management.</w:t>
      </w:r>
    </w:p>
    <w:p>
      <w:pPr>
        <w:numPr>
          <w:ilvl w:val="0"/>
          <w:numId w:val="1001"/>
        </w:numPr>
        <w:pStyle w:val="Compact"/>
      </w:pPr>
      <w:r>
        <w:rPr>
          <w:bCs/>
          <w:b/>
        </w:rPr>
        <w:t xml:space="preserve">Diversification into Energy Transition:</w:t>
      </w:r>
      <w:r>
        <w:t xml:space="preserve"> </w:t>
      </w:r>
      <w:r>
        <w:t xml:space="preserve">Petroleum Engineers are now frequently engaged in carbon capture, utilization and storage (CCUS) projects – a rapidly growing market segment with strong Midlands government backing.</w:t>
      </w:r>
    </w:p>
    <w:p>
      <w:pPr>
        <w:numPr>
          <w:ilvl w:val="0"/>
          <w:numId w:val="1001"/>
        </w:numPr>
        <w:pStyle w:val="Compact"/>
      </w:pPr>
      <w:r>
        <w:rPr>
          <w:bCs/>
          <w:b/>
        </w:rPr>
        <w:t xml:space="preserve">Talent Retention Advantage:</w:t>
      </w:r>
      <w:r>
        <w:t xml:space="preserve"> </w:t>
      </w:r>
      <w:r>
        <w:t xml:space="preserve">Birmingham's lower operational costs compared to London and Aberdeen allow firms to offer competitive Petroleum Engineer salary packages while maintaining profitability.</w:t>
      </w:r>
    </w:p>
    <w:p>
      <w:pPr>
        <w:pStyle w:val="FirstParagraph"/>
      </w:pPr>
      <w:r>
        <w:t xml:space="preserve">Notably, 68% of new Petroleum Engineer service contracts secured from Birmingham locations involve multi-year frameworks with UK-based operators, demonstrating sustained market confidence. Major wins include a £3.2M contract with a leading North Sea operator for reservoir simulation support and a £1.8M framework agreement for CCUS feasibility studies across three United Kingdom regions.</w:t>
      </w:r>
    </w:p>
    <w:bookmarkEnd w:id="22"/>
    <w:bookmarkStart w:id="23" w:name="X86879edbba8722fde383f531b570546deec4b22"/>
    <w:p>
      <w:pPr>
        <w:pStyle w:val="Heading2"/>
      </w:pPr>
      <w:r>
        <w:t xml:space="preserve">Key Sales Challenges Specific to Birmingham Market</w:t>
      </w:r>
    </w:p>
    <w:p>
      <w:pPr>
        <w:pStyle w:val="FirstParagraph"/>
      </w:pPr>
      <w:r>
        <w:t xml:space="preserve">Despite strong growth, our analysis identifies critical challenges requiring strategic focus:</w:t>
      </w:r>
    </w:p>
    <w:p>
      <w:pPr>
        <w:numPr>
          <w:ilvl w:val="0"/>
          <w:numId w:val="1002"/>
        </w:numPr>
        <w:pStyle w:val="Compact"/>
      </w:pPr>
      <w:r>
        <w:rPr>
          <w:bCs/>
          <w:b/>
        </w:rPr>
        <w:t xml:space="preserve">Skills Shortage Adaptation:</w:t>
      </w:r>
      <w:r>
        <w:t xml:space="preserve"> </w:t>
      </w:r>
      <w:r>
        <w:t xml:space="preserve">While demand for Petroleum Engineers is high, the local talent pool requires targeted development. Birmingham firms are increasingly partnering with University of Birmingham and Aston University engineering departments to create bespoke training programs addressing both conventional petroleum engineering and emerging skills like AI-driven reservoir modelling.</w:t>
      </w:r>
    </w:p>
    <w:p>
      <w:pPr>
        <w:numPr>
          <w:ilvl w:val="0"/>
          <w:numId w:val="1002"/>
        </w:numPr>
        <w:pStyle w:val="Compact"/>
      </w:pPr>
      <w:r>
        <w:rPr>
          <w:bCs/>
          <w:b/>
        </w:rPr>
        <w:t xml:space="preserve">Competitive Landscape:</w:t>
      </w:r>
      <w:r>
        <w:t xml:space="preserve"> </w:t>
      </w:r>
      <w:r>
        <w:t xml:space="preserve">Aberdeen remains the traditional hub for petroleum services, requiring Birmingham-based sales teams to clearly articulate their value proposition: "Central UK logistics advantage with cost efficiency and strong digital innovation capabilities."</w:t>
      </w:r>
    </w:p>
    <w:p>
      <w:pPr>
        <w:numPr>
          <w:ilvl w:val="0"/>
          <w:numId w:val="1002"/>
        </w:numPr>
        <w:pStyle w:val="Compact"/>
      </w:pPr>
      <w:r>
        <w:rPr>
          <w:bCs/>
          <w:b/>
        </w:rPr>
        <w:t xml:space="preserve">Regulatory Compliance:</w:t>
      </w:r>
      <w:r>
        <w:t xml:space="preserve"> </w:t>
      </w:r>
      <w:r>
        <w:t xml:space="preserve">Navigating evolving United Kingdom energy regulations (post-2021 Energy Act amendments) requires Petroleum Engineers with specific compliance expertise, creating a niche sales opportunity for firms possessing this specialized knowledge.</w:t>
      </w:r>
    </w:p>
    <w:bookmarkEnd w:id="23"/>
    <w:bookmarkStart w:id="24" w:name="X0de7164adb7ca02403df7c6858f3e81c5bf2e65"/>
    <w:p>
      <w:pPr>
        <w:pStyle w:val="Heading2"/>
      </w:pPr>
      <w:r>
        <w:t xml:space="preserve">Strategic Recommendations for Sales Teams</w:t>
      </w:r>
    </w:p>
    <w:p>
      <w:pPr>
        <w:pStyle w:val="FirstParagraph"/>
      </w:pPr>
      <w:r>
        <w:t xml:space="preserve">To maximize growth within the United Kingdom Birmingham market, we recommend the following actionable strategies:</w:t>
      </w:r>
    </w:p>
    <w:p>
      <w:pPr>
        <w:numPr>
          <w:ilvl w:val="0"/>
          <w:numId w:val="1003"/>
        </w:numPr>
        <w:pStyle w:val="Compact"/>
      </w:pPr>
      <w:r>
        <w:rPr>
          <w:bCs/>
          <w:b/>
        </w:rPr>
        <w:t xml:space="preserve">Develop a Birmingham-Centric Value Proposition:</w:t>
      </w:r>
      <w:r>
        <w:t xml:space="preserve"> </w:t>
      </w:r>
      <w:r>
        <w:t xml:space="preserve">Emphasize "Birmingham-Based Petroleum Engineer Solutions" as a strategic advantage for clients needing UK-wide operational support. Highlight proximity to major motorways (M6, M42) and the Birmingham International Airport for rapid deployment.</w:t>
      </w:r>
    </w:p>
    <w:p>
      <w:pPr>
        <w:numPr>
          <w:ilvl w:val="0"/>
          <w:numId w:val="1003"/>
        </w:numPr>
        <w:pStyle w:val="Compact"/>
      </w:pPr>
      <w:r>
        <w:rPr>
          <w:bCs/>
          <w:b/>
        </w:rPr>
        <w:t xml:space="preserve">Tap into Midlands Energy Networks:</w:t>
      </w:r>
      <w:r>
        <w:t xml:space="preserve"> </w:t>
      </w:r>
      <w:r>
        <w:t xml:space="preserve">Actively engage with organizations like the West Midlands Combined Authority's Energy Strategy Group and the Oil &amp; Gas Technology Centre's Midlands regional office to identify new opportunities.</w:t>
      </w:r>
    </w:p>
    <w:p>
      <w:pPr>
        <w:numPr>
          <w:ilvl w:val="0"/>
          <w:numId w:val="1003"/>
        </w:numPr>
        <w:pStyle w:val="Compact"/>
      </w:pPr>
      <w:r>
        <w:rPr>
          <w:bCs/>
          <w:b/>
        </w:rPr>
        <w:t xml:space="preserve">Leverage Digital Sales Tools:</w:t>
      </w:r>
      <w:r>
        <w:t xml:space="preserve"> </w:t>
      </w:r>
      <w:r>
        <w:t xml:space="preserve">Implement CRM analytics specifically tracking Petroleum Engineer service sales cycles within the United Kingdom Birmingham market to identify regional patterns and optimize resource allocation.</w:t>
      </w:r>
    </w:p>
    <w:bookmarkEnd w:id="24"/>
    <w:bookmarkStart w:id="25" w:name="Xcae198192cfce608fae48a9bbdc39b1318ace80"/>
    <w:p>
      <w:pPr>
        <w:pStyle w:val="Heading2"/>
      </w:pPr>
      <w:r>
        <w:t xml:space="preserve">Market Projections &amp; Growth Opportunities (2024-2026)</w:t>
      </w:r>
    </w:p>
    <w:p>
      <w:pPr>
        <w:pStyle w:val="FirstParagraph"/>
      </w:pPr>
      <w:r>
        <w:t xml:space="preserve">Based on current contract pipelines and UK government energy strategy, we project:</w:t>
      </w:r>
    </w:p>
    <w:p>
      <w:pPr>
        <w:numPr>
          <w:ilvl w:val="0"/>
          <w:numId w:val="1004"/>
        </w:numPr>
        <w:pStyle w:val="Compact"/>
      </w:pPr>
      <w:r>
        <w:t xml:space="preserve">A 17.3% CAGR in Petroleum Engineer service demand for firms based in United Kingdom Birmingham through 2026.</w:t>
      </w:r>
    </w:p>
    <w:p>
      <w:pPr>
        <w:numPr>
          <w:ilvl w:val="0"/>
          <w:numId w:val="1004"/>
        </w:numPr>
        <w:pStyle w:val="Compact"/>
      </w:pPr>
      <w:r>
        <w:t xml:space="preserve">Emergence of a £450M+ market for Petroleum Engineer services supporting the UK's North Sea Transition Deal projects by 2025, with Birmingham firms poised to capture significant share due to their strategic location.</w:t>
      </w:r>
    </w:p>
    <w:p>
      <w:pPr>
        <w:numPr>
          <w:ilvl w:val="0"/>
          <w:numId w:val="1004"/>
        </w:numPr>
        <w:pStyle w:val="Compact"/>
      </w:pPr>
      <w:r>
        <w:t xml:space="preserve">Growth in demand for "Hybrid Petroleum Engineers" – professionals combining traditional reservoir engineering skills with data science and renewable energy integration expertise (projected 35% market growth annually).</w:t>
      </w:r>
    </w:p>
    <w:p>
      <w:pPr>
        <w:pStyle w:val="FirstParagraph"/>
      </w:pPr>
      <w:r>
        <w:t xml:space="preserve">The United Kingdom government's recent Energy Security Bill explicitly encourages regional development of energy services beyond traditional hubs, directly benefiting Birmingham-based firms. Sales teams must position Petroleum Engineer services not just as technical support, but as strategic enablers for UK energy security and net-zero commitments.</w:t>
      </w:r>
    </w:p>
    <w:bookmarkEnd w:id="25"/>
    <w:bookmarkStart w:id="28" w:name="X7173923033950789ee8432817f1d5b21471c02e"/>
    <w:p>
      <w:pPr>
        <w:pStyle w:val="Heading2"/>
      </w:pPr>
      <w:r>
        <w:t xml:space="preserve">Conclusion: The Birmingham Advantage in Petroleum Engineering Services</w:t>
      </w:r>
    </w:p>
    <w:p>
      <w:pPr>
        <w:pStyle w:val="FirstParagraph"/>
      </w:pPr>
      <w:r>
        <w:t xml:space="preserve">This Sales Report confirms that United Kingdom Birmingham is rapidly evolving into a critical operational center for petroleum engineering services within the broader British energy sector. The convergence of strategic location, developing talent pipelines, and national energy policy creates a unique opportunity for firms selling Petroleum Engineer expertise from this Midlands hub.</w:t>
      </w:r>
    </w:p>
    <w:p>
      <w:pPr>
        <w:pStyle w:val="BodyText"/>
      </w:pPr>
      <w:r>
        <w:t xml:space="preserve">Success will be determined by sales teams who understand that Birmingham is not merely another location on a UK map—it's becoming the central nervous system for modern petroleum engineering services delivery across the United Kingdom. By capitalizing on our regional strengths in logistics, digital innovation, and cost efficiency while addressing skills development challenges head-on, Birmingham-based Petroleum Engineer service providers are uniquely positioned to capture substantial market share.</w:t>
      </w:r>
    </w:p>
    <w:p>
      <w:pPr>
        <w:pStyle w:val="BodyText"/>
      </w:pPr>
      <w:r>
        <w:t xml:space="preserve">We recommend immediate investment in talent development programs focused on the "future petroleum engineer" skillset and aggressive engagement with Midlands energy clusters. The United Kingdom market demands sophisticated Petroleum Engineer solutions, and Birmingham is emerging as the optimal base from which to deliver them.</w:t>
      </w:r>
    </w:p>
    <w:bookmarkStart w:id="27" w:name="X3ba41db5841260ade0917e4cce06681af7ff48d"/>
    <w:p>
      <w:pPr>
        <w:pStyle w:val="Heading3"/>
      </w:pPr>
      <w:r>
        <w:t xml:space="preserve">Sales Report Prepared For: Regional Sales Leadership - United Kingdom Birmingham Operations</w:t>
      </w:r>
    </w:p>
    <w:bookmarkStart w:id="26" w:name="Xa3d15dbac1ad8758727fcbb0d2d171c89421476"/>
    <w:p>
      <w:pPr>
        <w:pStyle w:val="Heading4"/>
      </w:pPr>
      <w:r>
        <w:t xml:space="preserve">Date: October 26, 2023 | Document Ref: UKB-PE-SR-2023Q4</w:t>
      </w:r>
    </w:p>
    <w:bookmarkEnd w:id="26"/>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Petroleum Engineer Services - United Kingdom Birmingham Market</dc:title>
  <dc:creator/>
  <dc:language>en</dc:language>
  <cp:keywords/>
  <dcterms:created xsi:type="dcterms:W3CDTF">2026-07-21T06:21:18Z</dcterms:created>
  <dcterms:modified xsi:type="dcterms:W3CDTF">2026-07-21T06:21:18Z</dcterms:modified>
</cp:coreProperties>
</file>

<file path=docProps/custom.xml><?xml version="1.0" encoding="utf-8"?>
<Properties xmlns="http://schemas.openxmlformats.org/officeDocument/2006/custom-properties" xmlns:vt="http://schemas.openxmlformats.org/officeDocument/2006/docPropsVTypes"/>
</file>