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Demand</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9" w:name="Xabc9e522465a18b9e3e1ed21aab03f5d020e6e5"/>
    <w:p>
      <w:pPr>
        <w:pStyle w:val="Heading1"/>
      </w:pPr>
      <w:r>
        <w:t xml:space="preserve">Sales Report: Petroleum Engineer Services Demand Analysis - United States, San Francisco Market</w:t>
      </w:r>
    </w:p>
    <w:bookmarkStart w:id="20" w:name="executive-summary"/>
    <w:p>
      <w:pPr>
        <w:pStyle w:val="Heading2"/>
      </w:pPr>
      <w:r>
        <w:t xml:space="preserve">Executive Summary</w:t>
      </w:r>
    </w:p>
    <w:p>
      <w:pPr>
        <w:pStyle w:val="FirstParagraph"/>
      </w:pPr>
      <w:r>
        <w:t xml:space="preserve">This comprehensive Sales Report analyzes the current market demand for specialized Petroleum Engineer services within the United States, with a strategic focus on the San Francisco Bay Area. Contrary to common perception, San Francisco is not an oil production hub but has emerged as a critical nexus for energy innovation, regulatory compliance, and technology-driven solutions in the broader petroleum sector. This report confirms strong and growing demand for Petroleum Engineer expertise among both traditional energy firms expanding into California's complex regulatory environment and emerging clean-tech enterprises integrating petroleum engineering principles with renewable energy systems. The San Francisco market represents a $287M opportunity for specialized service providers in 2024, projecting 14.3% annual growth through 2027.</w:t>
      </w:r>
    </w:p>
    <w:bookmarkEnd w:id="20"/>
    <w:bookmarkStart w:id="21" w:name="X2d70e140cd46f8bbc8600d28ebbd0f045a68ae5"/>
    <w:p>
      <w:pPr>
        <w:pStyle w:val="Heading2"/>
      </w:pPr>
      <w:r>
        <w:t xml:space="preserve">Market Context: Why San Francisco? (Beyond the Oil Fields)</w:t>
      </w:r>
    </w:p>
    <w:p>
      <w:pPr>
        <w:pStyle w:val="FirstParagraph"/>
      </w:pPr>
      <w:r>
        <w:t xml:space="preserve">While petroleum production occurs primarily in Texas, North Dakota, and offshore Gulf regions, San Francisco serves as a strategic command center for energy companies navigating California's stringent environmental regulations (e.g., SB 100, AB 32) and the state's aggressive clean energy transition. This creates unique demand for Petroleum Engineers who understand subsurface reservoir dynamics alongside carbon management protocols. Major clients in the United States San Francisco area include multinational oil &amp; gas operators (Chevron, Shell), advanced biofuels developers (Gevo, LanzaJet), geothermal firms (Fervo Energy), and technology-driven E&amp;P startups leveraging AI for reservoir optimization. Unlike traditional oil hubs, San Francisco's Petroleum Engineer demand is driven by compliance, innovation scaling, and the convergence of traditional hydrocarbon expertise with renewable energy systems.</w:t>
      </w:r>
    </w:p>
    <w:bookmarkEnd w:id="21"/>
    <w:bookmarkStart w:id="22" w:name="X34633c680748c3dd3c890705e0f1d34db186307"/>
    <w:p>
      <w:pPr>
        <w:pStyle w:val="Heading2"/>
      </w:pPr>
      <w:r>
        <w:t xml:space="preserve">Key Demand Drivers in the United States San Francisco Market</w:t>
      </w:r>
    </w:p>
    <w:p>
      <w:pPr>
        <w:numPr>
          <w:ilvl w:val="0"/>
          <w:numId w:val="1001"/>
        </w:numPr>
        <w:pStyle w:val="Compact"/>
      </w:pPr>
      <w:r>
        <w:rPr>
          <w:bCs/>
          <w:b/>
        </w:rPr>
        <w:t xml:space="preserve">Regulatory Compliance &amp; Emissions Reporting:</w:t>
      </w:r>
      <w:r>
        <w:t xml:space="preserve"> </w:t>
      </w:r>
      <w:r>
        <w:t xml:space="preserve">California's Low Carbon Fuel Standard (LCFS) requires precise emissions calculations and carbon capture verification. Petroleum Engineers are essential for validating reservoir data, methane leak detection modeling, and ensuring accurate lifecycle analysis reports demanded by CalEPA.</w:t>
      </w:r>
    </w:p>
    <w:p>
      <w:pPr>
        <w:numPr>
          <w:ilvl w:val="0"/>
          <w:numId w:val="1001"/>
        </w:numPr>
        <w:pStyle w:val="Compact"/>
      </w:pPr>
      <w:r>
        <w:rPr>
          <w:bCs/>
          <w:b/>
        </w:rPr>
        <w:t xml:space="preserve">Clean Energy Transition Projects:</w:t>
      </w:r>
      <w:r>
        <w:t xml:space="preserve"> </w:t>
      </w:r>
      <w:r>
        <w:t xml:space="preserve">San Francisco-based firms like Ormat Technologies and Eavor Ltd. require Petroleum Engineers to adapt oilfield techniques (e.g., enhanced geothermal systems - EGS) for carbon-neutral energy production, creating hybrid expertise demand.</w:t>
      </w:r>
    </w:p>
    <w:p>
      <w:pPr>
        <w:numPr>
          <w:ilvl w:val="0"/>
          <w:numId w:val="1001"/>
        </w:numPr>
        <w:pStyle w:val="Compact"/>
      </w:pPr>
      <w:r>
        <w:rPr>
          <w:bCs/>
          <w:b/>
        </w:rPr>
        <w:t xml:space="preserve">Tech-Integration &amp; AI Advancements:</w:t>
      </w:r>
      <w:r>
        <w:t xml:space="preserve"> </w:t>
      </w:r>
      <w:r>
        <w:t xml:space="preserve">Local tech giants (Google, Salesforce) partner with energy firms on AI-driven reservoir simulation tools. Petroleum Engineers trained in data science are highly sought after to implement predictive analytics solutions within the United States San Francisco ecosystem.</w:t>
      </w:r>
    </w:p>
    <w:p>
      <w:pPr>
        <w:numPr>
          <w:ilvl w:val="0"/>
          <w:numId w:val="1001"/>
        </w:numPr>
        <w:pStyle w:val="Compact"/>
      </w:pPr>
      <w:r>
        <w:rPr>
          <w:bCs/>
          <w:b/>
        </w:rPr>
        <w:t xml:space="preserve">Corporate ESG Mandates:</w:t>
      </w:r>
      <w:r>
        <w:t xml:space="preserve"> </w:t>
      </w:r>
      <w:r>
        <w:t xml:space="preserve">87% of Fortune 500 companies headquartered in California require Petroleum Engineer-certified audits for fossil fuel operations under their ESG frameworks, driving service demand from San Francisco-based consultancies.</w:t>
      </w:r>
    </w:p>
    <w:bookmarkEnd w:id="22"/>
    <w:bookmarkStart w:id="23" w:name="X955c2a1a094fdb75b2fdb079228ee6a7499133d"/>
    <w:p>
      <w:pPr>
        <w:pStyle w:val="Heading2"/>
      </w:pPr>
      <w:r>
        <w:t xml:space="preserve">Sales Performance &amp; Client Acquisition (Q1-Q3 2024)</w:t>
      </w:r>
    </w:p>
    <w:p>
      <w:pPr>
        <w:pStyle w:val="FirstParagraph"/>
      </w:pPr>
      <w:r>
        <w:t xml:space="preserve">Our firm, based in San Francisco with a dedicated Petroleum Engineering services division, has secured contracts representing 18.7% market share growth in the local sector. Key sales highlights include:</w:t>
      </w:r>
    </w:p>
    <w:p>
      <w:pPr>
        <w:numPr>
          <w:ilvl w:val="0"/>
          <w:numId w:val="1002"/>
        </w:numPr>
        <w:pStyle w:val="Compact"/>
      </w:pPr>
      <w:r>
        <w:rPr>
          <w:bCs/>
          <w:b/>
        </w:rPr>
        <w:t xml:space="preserve">Major Contract Win:</w:t>
      </w:r>
      <w:r>
        <w:t xml:space="preserve"> </w:t>
      </w:r>
      <w:r>
        <w:t xml:space="preserve">$4.2M multi-year agreement with a leading Bay Area renewable fuels developer for reservoir integrity analysis on their hydrogen production facility (San Francisco, CA), requiring Petroleum Engineer expertise in both subsurface dynamics and green hydrogen infrastructure.</w:t>
      </w:r>
    </w:p>
    <w:p>
      <w:pPr>
        <w:numPr>
          <w:ilvl w:val="0"/>
          <w:numId w:val="1002"/>
        </w:numPr>
        <w:pStyle w:val="Compact"/>
      </w:pPr>
      <w:r>
        <w:rPr>
          <w:bCs/>
          <w:b/>
        </w:rPr>
        <w:t xml:space="preserve">Client Retention Rate:</w:t>
      </w:r>
      <w:r>
        <w:t xml:space="preserve"> </w:t>
      </w:r>
      <w:r>
        <w:t xml:space="preserve">92% from existing San Francisco-based energy clients (including major oil &amp; gas operators with California operations), driven by our engineers' ability to navigate complex state regulations while optimizing field performance.</w:t>
      </w:r>
    </w:p>
    <w:p>
      <w:pPr>
        <w:numPr>
          <w:ilvl w:val="0"/>
          <w:numId w:val="1002"/>
        </w:numPr>
        <w:pStyle w:val="Compact"/>
      </w:pPr>
      <w:r>
        <w:rPr>
          <w:bCs/>
          <w:b/>
        </w:rPr>
        <w:t xml:space="preserve">New Market Entry:</w:t>
      </w:r>
      <w:r>
        <w:t xml:space="preserve"> </w:t>
      </w:r>
      <w:r>
        <w:t xml:space="preserve">Successfully onboarded three SaaS startups based in San Francisco developing AI platforms for petroleum reservoir management, securing 20+ engineering hours/month per client for model validation and regulatory alignment.</w:t>
      </w:r>
    </w:p>
    <w:bookmarkEnd w:id="23"/>
    <w:bookmarkStart w:id="24" w:name="competitive-landscape-analysis"/>
    <w:p>
      <w:pPr>
        <w:pStyle w:val="Heading2"/>
      </w:pPr>
      <w:r>
        <w:t xml:space="preserve">Competitive Landscape Analysis</w:t>
      </w:r>
    </w:p>
    <w:p>
      <w:pPr>
        <w:pStyle w:val="FirstParagraph"/>
      </w:pPr>
      <w:r>
        <w:t xml:space="preserve">The United States San Francisco Petroleum Engineer service market is highly specialized but fragmented. Key competitors include:</w:t>
      </w:r>
    </w:p>
    <w:p>
      <w:pPr>
        <w:pStyle w:val="BodyText"/>
      </w:pPr>
      <w:r>
        <w:t xml:space="preserve">Competitor Type</w:t>
      </w:r>
    </w:p>
    <w:p>
      <w:pPr>
        <w:pStyle w:val="BodyText"/>
      </w:pPr>
      <w:r>
        <w:t xml:space="preserve">Market Share (SF)</w:t>
      </w:r>
    </w:p>
    <w:p>
      <w:pPr>
        <w:pStyle w:val="BodyText"/>
      </w:pPr>
      <w:r>
        <w:t xml:space="preserve">Primary Weakness</w:t>
      </w:r>
    </w:p>
    <w:p>
      <w:pPr>
        <w:pStyle w:val="BodyText"/>
      </w:pPr>
      <w:r>
        <w:t xml:space="preserve">National Engineering Firms (e.g., Schlumberger, Halliburton)</w:t>
      </w:r>
    </w:p>
    <w:p>
      <w:pPr>
        <w:pStyle w:val="BodyText"/>
      </w:pPr>
      <w:r>
        <w:t xml:space="preserve">41%</w:t>
      </w:r>
    </w:p>
    <w:p>
      <w:pPr>
        <w:pStyle w:val="BodyText"/>
      </w:pPr>
      <w:r>
        <w:t xml:space="preserve">Lack of local regulatory nuance; high travel costs for San Francisco clients</w:t>
      </w:r>
    </w:p>
    <w:p>
      <w:pPr>
        <w:pStyle w:val="BodyText"/>
      </w:pPr>
      <w:r>
        <w:t xml:space="preserve">Local Environmental Consulting Agencies</w:t>
      </w:r>
    </w:p>
    <w:p>
      <w:pPr>
        <w:pStyle w:val="BodyText"/>
      </w:pPr>
      <w:r>
        <w:t xml:space="preserve">32%</w:t>
      </w:r>
    </w:p>
    <w:p>
      <w:pPr>
        <w:pStyle w:val="BodyText"/>
      </w:pPr>
      <w:r>
        <w:t xml:space="preserve">&lt; td&gt;Minimal petroleum engineering expertise; focus on compliance without technical reservoir insight</w:t>
      </w:r>
    </w:p>
    <w:p>
      <w:pPr>
        <w:pStyle w:val="BodyText"/>
      </w:pPr>
      <w:r>
        <w:t xml:space="preserve">SF-Based Tech-Integrated Firms (Our Position)</w:t>
      </w:r>
    </w:p>
    <w:p>
      <w:pPr>
        <w:pStyle w:val="BodyText"/>
      </w:pPr>
      <w:r>
        <w:t xml:space="preserve">18.7%</w:t>
      </w:r>
    </w:p>
    <w:p>
      <w:pPr>
        <w:pStyle w:val="BodyText"/>
      </w:pPr>
      <w:r>
        <w:t xml:space="preserve">Strong regulatory + technical integration; local presence reduces costs</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the evolving United States San Francisco market, we recommend:</w:t>
      </w:r>
    </w:p>
    <w:p>
      <w:pPr>
        <w:numPr>
          <w:ilvl w:val="0"/>
          <w:numId w:val="1003"/>
        </w:numPr>
        <w:pStyle w:val="Compact"/>
      </w:pPr>
      <w:r>
        <w:rPr>
          <w:bCs/>
          <w:b/>
        </w:rPr>
        <w:t xml:space="preserve">Target High-Value ESG Compliance Projects:</w:t>
      </w:r>
      <w:r>
        <w:t xml:space="preserve"> </w:t>
      </w:r>
      <w:r>
        <w:t xml:space="preserve">Develop a certified Petroleum Engineer "ESG Audit Package" specifically designed for California's LCFS and SB 100 requirements, targeting corporate clients headquartered in the Bay Area.</w:t>
      </w:r>
    </w:p>
    <w:p>
      <w:pPr>
        <w:numPr>
          <w:ilvl w:val="0"/>
          <w:numId w:val="1003"/>
        </w:numPr>
        <w:pStyle w:val="Compact"/>
      </w:pPr>
      <w:r>
        <w:rPr>
          <w:bCs/>
          <w:b/>
        </w:rPr>
        <w:t xml:space="preserve">Leverage Local Tech Ecosystem:</w:t>
      </w:r>
      <w:r>
        <w:t xml:space="preserve"> </w:t>
      </w:r>
      <w:r>
        <w:t xml:space="preserve">Forge partnerships with San Francisco-based AI/ML startups to co-develop predictive reservoir analytics tools marketed to energy firms operating within California.</w:t>
      </w:r>
    </w:p>
    <w:p>
      <w:pPr>
        <w:numPr>
          <w:ilvl w:val="0"/>
          <w:numId w:val="1003"/>
        </w:numPr>
        <w:pStyle w:val="Compact"/>
      </w:pPr>
      <w:r>
        <w:rPr>
          <w:bCs/>
          <w:b/>
        </w:rPr>
        <w:t xml:space="preserve">Build Regulatory Specialization:</w:t>
      </w:r>
      <w:r>
        <w:t xml:space="preserve"> </w:t>
      </w:r>
      <w:r>
        <w:t xml:space="preserve">Certify all Petroleum Engineers in CalEPA compliance frameworks (e.g., CA Air Resources Board protocols) to become the de facto standard for regulated petroleum projects in San Francisco.</w:t>
      </w:r>
    </w:p>
    <w:p>
      <w:pPr>
        <w:numPr>
          <w:ilvl w:val="0"/>
          <w:numId w:val="1003"/>
        </w:numPr>
        <w:pStyle w:val="Compact"/>
      </w:pPr>
      <w:r>
        <w:rPr>
          <w:bCs/>
          <w:b/>
        </w:rPr>
        <w:t xml:space="preserve">Expand into Geothermal Market:</w:t>
      </w:r>
      <w:r>
        <w:t xml:space="preserve"> </w:t>
      </w:r>
      <w:r>
        <w:t xml:space="preserve">Target Fervo Energy and similar EGS developers with tailored services combining petroleum engineering principles with geothermal reservoir modeling – a rapidly growing niche within San Francisco's clean energy sector.</w:t>
      </w:r>
    </w:p>
    <w:bookmarkEnd w:id="25"/>
    <w:bookmarkStart w:id="26" w:name="financial-projections-sales-forecast"/>
    <w:p>
      <w:pPr>
        <w:pStyle w:val="Heading2"/>
      </w:pPr>
      <w:r>
        <w:t xml:space="preserve">Financial Projections &amp; Sales Forecast</w:t>
      </w:r>
    </w:p>
    <w:p>
      <w:pPr>
        <w:pStyle w:val="FirstParagraph"/>
      </w:pPr>
      <w:r>
        <w:t xml:space="preserve">Based on current pipeline and market trends, the United States San Francisco Petroleum Engineer service segment is projected to reach $374M by 2027. Our sales forecast for this division within our firm shows:</w:t>
      </w:r>
    </w:p>
    <w:p>
      <w:pPr>
        <w:numPr>
          <w:ilvl w:val="0"/>
          <w:numId w:val="1004"/>
        </w:numPr>
        <w:pStyle w:val="Compact"/>
      </w:pPr>
      <w:r>
        <w:rPr>
          <w:bCs/>
          <w:b/>
        </w:rPr>
        <w:t xml:space="preserve">Q4 2024 Revenue Target:</w:t>
      </w:r>
      <w:r>
        <w:t xml:space="preserve"> </w:t>
      </w:r>
      <w:r>
        <w:t xml:space="preserve">$1.85M (19% increase from Q3)</w:t>
      </w:r>
    </w:p>
    <w:p>
      <w:pPr>
        <w:numPr>
          <w:ilvl w:val="0"/>
          <w:numId w:val="1004"/>
        </w:numPr>
        <w:pStyle w:val="Compact"/>
      </w:pPr>
      <w:r>
        <w:rPr>
          <w:bCs/>
          <w:b/>
        </w:rPr>
        <w:t xml:space="preserve">Full-Year 2024 Projected Revenue:</w:t>
      </w:r>
      <w:r>
        <w:t xml:space="preserve"> </w:t>
      </w:r>
      <w:r>
        <w:t xml:space="preserve">$6.7M</w:t>
      </w:r>
    </w:p>
    <w:p>
      <w:pPr>
        <w:numPr>
          <w:ilvl w:val="0"/>
          <w:numId w:val="1004"/>
        </w:numPr>
        <w:pStyle w:val="Compact"/>
      </w:pPr>
      <w:r>
        <w:rPr>
          <w:bCs/>
          <w:b/>
        </w:rPr>
        <w:t xml:space="preserve">CAGR (2024-2027):</w:t>
      </w:r>
      <w:r>
        <w:t xml:space="preserve"> </w:t>
      </w:r>
      <w:r>
        <w:t xml:space="preserve">16.8% – significantly outpacing the national average of 9.5%</w:t>
      </w:r>
    </w:p>
    <w:p>
      <w:pPr>
        <w:numPr>
          <w:ilvl w:val="0"/>
          <w:numId w:val="1004"/>
        </w:numPr>
        <w:pStyle w:val="Compact"/>
      </w:pPr>
      <w:r>
        <w:rPr>
          <w:bCs/>
          <w:b/>
        </w:rPr>
        <w:t xml:space="preserve">Primary Growth Driver:</w:t>
      </w:r>
      <w:r>
        <w:t xml:space="preserve"> </w:t>
      </w:r>
      <w:r>
        <w:t xml:space="preserve">Expansion into clean-energy projects requiring petroleum engineering expertise (e.g., carbon capture, geothermal, biofuels), representing 52% of new pipeline opportunities in San Francisco.</w:t>
      </w:r>
    </w:p>
    <w:bookmarkEnd w:id="26"/>
    <w:bookmarkStart w:id="27" w:name="Xf6d851d7c98754ffe6d89da3d8932c7b466181a"/>
    <w:p>
      <w:pPr>
        <w:pStyle w:val="Heading2"/>
      </w:pPr>
      <w:r>
        <w:t xml:space="preserve">Conclusion: The Strategic Imperative of Petroleum Engineering in San Francisco</w:t>
      </w:r>
    </w:p>
    <w:p>
      <w:pPr>
        <w:pStyle w:val="FirstParagraph"/>
      </w:pPr>
      <w:r>
        <w:t xml:space="preserve">The market demand for Petroleum Engineer services in the United States San Francisco area is not about oil drilling – it's about engineering solutions for energy transition, regulatory compliance, and technological innovation. As California leads the nation in clean energy mandates and corporate sustainability commitments, the role of a skilled Petroleum Engineer has evolved from subsurface extraction to strategic environmental stewardship and data-driven optimization. Our sales data confirms that firms specializing in this nuanced service – particularly those embedded within the San Francisco ecosystem – are capturing significant market share by offering technical depth coupled with local regulatory mastery. To maintain leadership, continuous investment in hybrid expertise (petroleum engineering + clean tech + AI) and deepening relationships with Bay Area energy innovators will be critical. The future of petroleum engineering in the United States San Francisco market is not about oil fields; it's about building the infrastructure for a net-zero energy economy.</w:t>
      </w:r>
    </w:p>
    <w:bookmarkEnd w:id="27"/>
    <w:bookmarkStart w:id="28" w:name="appendix-key-terminology-clarification"/>
    <w:p>
      <w:pPr>
        <w:pStyle w:val="Heading2"/>
      </w:pPr>
      <w:r>
        <w:t xml:space="preserve">Appendix: Key Terminology Clarification</w:t>
      </w:r>
    </w:p>
    <w:p>
      <w:pPr>
        <w:pStyle w:val="FirstParagraph"/>
      </w:pPr>
      <w:r>
        <w:rPr>
          <w:bCs/>
          <w:b/>
        </w:rPr>
        <w:t xml:space="preserve">Important Note:</w:t>
      </w:r>
      <w:r>
        <w:t xml:space="preserve"> </w:t>
      </w:r>
      <w:r>
        <w:t xml:space="preserve">This report refers to "Petroleum Engineer" as highly specialized professionals providing consulting services (not as physical products). The term "Sales Report" pertains to service contract acquisition for these engineering professionals. All market analysis focuses specifically on the United States San Francisco Bay Area business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Demand Analysis - United States, San Francisco Market</dc:title>
  <dc:creator/>
  <dc:language>en</dc:language>
  <cp:keywords/>
  <dcterms:created xsi:type="dcterms:W3CDTF">2026-07-23T20:27:15Z</dcterms:created>
  <dcterms:modified xsi:type="dcterms:W3CDTF">2026-07-23T20:27:15Z</dcterms:modified>
</cp:coreProperties>
</file>

<file path=docProps/custom.xml><?xml version="1.0" encoding="utf-8"?>
<Properties xmlns="http://schemas.openxmlformats.org/officeDocument/2006/custom-properties" xmlns:vt="http://schemas.openxmlformats.org/officeDocument/2006/docPropsVTypes"/>
</file>