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23c370238b42a23afe6019f5d72d0d9f465e7d2"/>
    <w:p>
      <w:pPr>
        <w:pStyle w:val="Heading1"/>
      </w:pPr>
      <w:r>
        <w:t xml:space="preserve">Quarterly Sales Report: Petroleum Engineer Market Analysis and Performance in Vietnam Ho Chi Minh City</w:t>
      </w:r>
    </w:p>
    <w:bookmarkStart w:id="20" w:name="executive-summary"/>
    <w:p>
      <w:pPr>
        <w:pStyle w:val="Heading2"/>
      </w:pPr>
      <w:r>
        <w:t xml:space="preserve">Executive Summary</w:t>
      </w:r>
    </w:p>
    <w:p>
      <w:pPr>
        <w:pStyle w:val="FirstParagraph"/>
      </w:pPr>
      <w:r>
        <w:t xml:space="preserve">This comprehensive Sales Report evaluates the performance of Petroleum Engineers within the energy sector across Vietnam Ho Chi Minh City, highlighting key sales metrics, market opportunities, and strategic recommendations for sustained growth. As Vietnam's economic powerhouse and gateway to Southeast Asia's energy markets, Ho Chi Minh City remains central to petroleum industry expansion. Our analysis confirms that Petroleum Engineers in this region generated a 17% year-on-year revenue increase (Q3 2023: $8.4M vs Q3 2022: $7.1M), driven by strategic contracts, technical innovation, and deepening partnerships with both international oil companies (IOCs) and Vietnamese state-owned enterprises.</w:t>
      </w:r>
    </w:p>
    <w:bookmarkEnd w:id="20"/>
    <w:bookmarkStart w:id="21" w:name="Xe01d21f837fe5c643f5219eaf72000a33bc5cb0"/>
    <w:p>
      <w:pPr>
        <w:pStyle w:val="Heading2"/>
      </w:pPr>
      <w:r>
        <w:t xml:space="preserve">Market Context: Vietnam Ho Chi Minh City as Energy Nexus</w:t>
      </w:r>
    </w:p>
    <w:p>
      <w:pPr>
        <w:pStyle w:val="FirstParagraph"/>
      </w:pPr>
      <w:r>
        <w:t xml:space="preserve">Ho Chi Minh City's strategic location—proximate to the South China Sea oilfields, major ports, and a thriving industrial ecosystem—makes it the operational heart of Vietnam's petroleum sector. The city hosts headquarters for PetroVietnam (PVN), Saigon Petrochemical Corporation (SCB), and regional offices of Shell, TotalEnergies, and Woodside Energy. With Vietnam projected to become a net oil exporter by 2025 and domestic energy demand growing at 4.7% annually, the Petroleum Engineer role has evolved from technical support to a critical sales driver. In Vietnam Ho Chi Minh City alone, over 1,800 Petroleum Engineers are deployed across exploration, drilling optimization, reservoir management, and ESG-compliant project execution—directly influencing client acquisition and retention.</w:t>
      </w:r>
    </w:p>
    <w:bookmarkEnd w:id="21"/>
    <w:bookmarkStart w:id="22" w:name="key-sales-performance-metrics-q3-2023"/>
    <w:p>
      <w:pPr>
        <w:pStyle w:val="Heading2"/>
      </w:pPr>
      <w:r>
        <w:t xml:space="preserve">Key Sales Performance Metrics (Q3 2023)</w:t>
      </w:r>
    </w:p>
    <w:p>
      <w:pPr>
        <w:pStyle w:val="FirstParagraph"/>
      </w:pPr>
      <w:r>
        <w:rPr>
          <w:bCs/>
          <w:b/>
        </w:rPr>
        <w:t xml:space="preserve">Revenue Growth:</w:t>
      </w:r>
      <w:r>
        <w:t xml:space="preserve"> </w:t>
      </w:r>
      <w:r>
        <w:t xml:space="preserve">Petroleum Engineers in Vietnam Ho Chi Minh City secured $14.7M in new contracts, including 3 major offshore drilling support agreements with PetroVietnam and a $5.2M digital reservoir modeling project for a leading international consortium.</w:t>
      </w:r>
    </w:p>
    <w:p>
      <w:pPr>
        <w:pStyle w:val="BodyText"/>
      </w:pPr>
      <w:r>
        <w:rPr>
          <w:bCs/>
          <w:b/>
        </w:rPr>
        <w:t xml:space="preserve">Client Acquisition:</w:t>
      </w:r>
      <w:r>
        <w:t xml:space="preserve"> </w:t>
      </w:r>
      <w:r>
        <w:t xml:space="preserve">28 new enterprise clients were onboarded, with 86% sourced through Petroleum Engineer-led technical demonstrations. Notably, the team secured contracts with two Vietnamese conglomerates (Vinpearl Energy &amp; Vingroup Infrastructure) seeking LNG infrastructure solutions for Southern Vietnam.</w:t>
      </w:r>
    </w:p>
    <w:p>
      <w:pPr>
        <w:pStyle w:val="BodyText"/>
      </w:pPr>
      <w:r>
        <w:rPr>
          <w:bCs/>
          <w:b/>
        </w:rPr>
        <w:t xml:space="preserve">Market Share Gain:</w:t>
      </w:r>
      <w:r>
        <w:t xml:space="preserve"> </w:t>
      </w:r>
      <w:r>
        <w:t xml:space="preserve">Achieved a 9.3% increase in regional market share within the petroleum engineering services segment, outperforming competitors by leveraging localized expertise in sedimentary basin analysis for the Cuu Long Basin projects.</w:t>
      </w:r>
    </w:p>
    <w:p>
      <w:pPr>
        <w:pStyle w:val="BodyText"/>
      </w:pPr>
      <w:r>
        <w:rPr>
          <w:bCs/>
          <w:b/>
        </w:rPr>
        <w:t xml:space="preserve">Sales Cycle Acceleration:</w:t>
      </w:r>
      <w:r>
        <w:t xml:space="preserve"> </w:t>
      </w:r>
      <w:r>
        <w:t xml:space="preserve">Average contract negotiation time decreased by 27 days (from 82 to 55 days) due to Petroleum Engineers' ability to translate technical capabilities into client-specific ROI projections—e.g., optimizing well trajectories that reduced drilling costs by 19% for a Shell subsidiary.</w:t>
      </w:r>
    </w:p>
    <w:bookmarkEnd w:id="22"/>
    <w:bookmarkStart w:id="23" w:name="Xb21bc747e6d2b990c81b45185172c3c5d5b71dc"/>
    <w:p>
      <w:pPr>
        <w:pStyle w:val="Heading2"/>
      </w:pPr>
      <w:r>
        <w:t xml:space="preserve">Regional Challenges &amp; Strategic Adaptations</w:t>
      </w:r>
    </w:p>
    <w:p>
      <w:pPr>
        <w:pStyle w:val="FirstParagraph"/>
      </w:pPr>
      <w:r>
        <w:t xml:space="preserve">The Vietnam Ho Chi Minh City market presents unique challenges requiring tailored Petroleum Engineer strategies:</w:t>
      </w:r>
    </w:p>
    <w:p>
      <w:pPr>
        <w:numPr>
          <w:ilvl w:val="0"/>
          <w:numId w:val="1001"/>
        </w:numPr>
        <w:pStyle w:val="Compact"/>
      </w:pPr>
      <w:r>
        <w:rPr>
          <w:bCs/>
          <w:b/>
        </w:rPr>
        <w:t xml:space="preserve">Regulatory Complexity:</w:t>
      </w:r>
      <w:r>
        <w:t xml:space="preserve"> </w:t>
      </w:r>
      <w:r>
        <w:t xml:space="preserve">Navigating Vietnam's 2023 Energy Law revisions required Petroleum Engineers to develop compliance-focused sales collateral. Our HCMC team created a "Legal-Technical Alignment Toolkit" that accelerated client onboarding by 35%.</w:t>
      </w:r>
    </w:p>
    <w:p>
      <w:pPr>
        <w:numPr>
          <w:ilvl w:val="0"/>
          <w:numId w:val="1001"/>
        </w:numPr>
        <w:pStyle w:val="Compact"/>
      </w:pPr>
      <w:r>
        <w:rPr>
          <w:bCs/>
          <w:b/>
        </w:rPr>
        <w:t xml:space="preserve">Talent Competition:</w:t>
      </w:r>
      <w:r>
        <w:t xml:space="preserve"> </w:t>
      </w:r>
      <w:r>
        <w:t xml:space="preserve">With oil and gas firms expanding in Southern Vietnam, the talent shortage forced us to enhance our Petroleum Engineer recruitment. We partnered with Ho Chi Minh City University of Technology (HCMUT) for a specialized internship program, reducing hiring time by 40%.</w:t>
      </w:r>
    </w:p>
    <w:p>
      <w:pPr>
        <w:numPr>
          <w:ilvl w:val="0"/>
          <w:numId w:val="1001"/>
        </w:numPr>
        <w:pStyle w:val="Compact"/>
      </w:pPr>
      <w:r>
        <w:rPr>
          <w:bCs/>
          <w:b/>
        </w:rPr>
        <w:t xml:space="preserve">ESG Pressure:</w:t>
      </w:r>
      <w:r>
        <w:t xml:space="preserve"> </w:t>
      </w:r>
      <w:r>
        <w:t xml:space="preserve">Clients now prioritize carbon-neutral projects. Petroleum Engineers in Vietnam Ho Chi Minh City led the adoption of AI-driven emissions monitoring systems, resulting in 12 new sustainability-focused contracts worth $3.1M this quarter.</w:t>
      </w:r>
    </w:p>
    <w:bookmarkEnd w:id="23"/>
    <w:bookmarkStart w:id="24" w:name="Xb1c1a9e5b4f37a2523709f948d625fc86e6f92c"/>
    <w:p>
      <w:pPr>
        <w:pStyle w:val="Heading2"/>
      </w:pPr>
      <w:r>
        <w:t xml:space="preserve">Growth Opportunities: Leveraging Vietnam Ho Chi Minh City's Momentum</w:t>
      </w:r>
    </w:p>
    <w:p>
      <w:pPr>
        <w:pStyle w:val="FirstParagraph"/>
      </w:pPr>
      <w:r>
        <w:t xml:space="preserve">Three high-potential avenues for Petroleum Engineers to drive future sales in Vietnam Ho Chi Minh City:</w:t>
      </w:r>
    </w:p>
    <w:p>
      <w:pPr>
        <w:numPr>
          <w:ilvl w:val="0"/>
          <w:numId w:val="1002"/>
        </w:numPr>
        <w:pStyle w:val="Compact"/>
      </w:pPr>
      <w:r>
        <w:rPr>
          <w:bCs/>
          <w:b/>
        </w:rPr>
        <w:t xml:space="preserve">Deepwater Exploration Support:</w:t>
      </w:r>
      <w:r>
        <w:t xml:space="preserve"> </w:t>
      </w:r>
      <w:r>
        <w:t xml:space="preserve">As the Long Son gas field development nears completion, Petroleum Engineers will spearhead sales of subsea pipeline engineering services. Projections indicate $18M in contract value by Q2 2024.</w:t>
      </w:r>
    </w:p>
    <w:p>
      <w:pPr>
        <w:numPr>
          <w:ilvl w:val="0"/>
          <w:numId w:val="1002"/>
        </w:numPr>
        <w:pStyle w:val="Compact"/>
      </w:pPr>
      <w:r>
        <w:rPr>
          <w:bCs/>
          <w:b/>
        </w:rPr>
        <w:t xml:space="preserve">Digital Transformation Services:</w:t>
      </w:r>
      <w:r>
        <w:t xml:space="preserve"> </w:t>
      </w:r>
      <w:r>
        <w:t xml:space="preserve">Demand for AI-based reservoir simulation is surging. Our HCMC team piloted a "Smart Field Analytics" package, generating $1.9M in pre-sales commitments within two months.</w:t>
      </w:r>
    </w:p>
    <w:p>
      <w:pPr>
        <w:numPr>
          <w:ilvl w:val="0"/>
          <w:numId w:val="1002"/>
        </w:numPr>
        <w:pStyle w:val="Compact"/>
      </w:pPr>
      <w:r>
        <w:rPr>
          <w:bCs/>
          <w:b/>
        </w:rPr>
        <w:t xml:space="preserve">Local Content Development:</w:t>
      </w:r>
      <w:r>
        <w:t xml:space="preserve"> </w:t>
      </w:r>
      <w:r>
        <w:t xml:space="preserve">Vietnam's 60% local content mandate for oilfield services offers Petroleum Engineers a sales edge. We are training engineers in Vietnamese to lead workshops for domestic contractors, targeting 30+ new supplier partnerships by year-end.</w:t>
      </w:r>
    </w:p>
    <w:bookmarkEnd w:id="24"/>
    <w:bookmarkStart w:id="25" w:name="strategic-recommendations"/>
    <w:p>
      <w:pPr>
        <w:pStyle w:val="Heading2"/>
      </w:pPr>
      <w:r>
        <w:t xml:space="preserve">Strategic Recommendations</w:t>
      </w:r>
    </w:p>
    <w:p>
      <w:pPr>
        <w:pStyle w:val="FirstParagraph"/>
      </w:pPr>
      <w:r>
        <w:t xml:space="preserve">To capitalize on Vietnam Ho Chi Minh City's market potential, the following actions are recommended:</w:t>
      </w:r>
    </w:p>
    <w:p>
      <w:pPr>
        <w:numPr>
          <w:ilvl w:val="0"/>
          <w:numId w:val="1003"/>
        </w:numPr>
        <w:pStyle w:val="Compact"/>
      </w:pPr>
      <w:r>
        <w:rPr>
          <w:bCs/>
          <w:b/>
        </w:rPr>
        <w:t xml:space="preserve">Establish an HCMC Innovation Hub:</w:t>
      </w:r>
      <w:r>
        <w:t xml:space="preserve"> </w:t>
      </w:r>
      <w:r>
        <w:t xml:space="preserve">Centralize Petroleum Engineer R&amp;D efforts to rapidly develop solutions for regional challenges (e.g., monsoon-resistant drilling equipment). Budget allocation: $1.2M.</w:t>
      </w:r>
    </w:p>
    <w:p>
      <w:pPr>
        <w:numPr>
          <w:ilvl w:val="0"/>
          <w:numId w:val="1003"/>
        </w:numPr>
        <w:pStyle w:val="Compact"/>
      </w:pPr>
      <w:r>
        <w:rPr>
          <w:bCs/>
          <w:b/>
        </w:rPr>
        <w:t xml:space="preserve">Launch "Petroleum Engineer Ambassador" Program:</w:t>
      </w:r>
      <w:r>
        <w:t xml:space="preserve"> </w:t>
      </w:r>
      <w:r>
        <w:t xml:space="preserve">Train 50+ engineers in cross-cultural sales techniques to strengthen relationships with Vietnamese government bodies like the Ministry of Industry and Trade (MOIT).</w:t>
      </w:r>
    </w:p>
    <w:p>
      <w:pPr>
        <w:numPr>
          <w:ilvl w:val="0"/>
          <w:numId w:val="1003"/>
        </w:numPr>
        <w:pStyle w:val="Compact"/>
      </w:pPr>
      <w:r>
        <w:rPr>
          <w:bCs/>
          <w:b/>
        </w:rPr>
        <w:t xml:space="preserve">Prioritize ESG Sales Training:</w:t>
      </w:r>
      <w:r>
        <w:t xml:space="preserve"> </w:t>
      </w:r>
      <w:r>
        <w:t xml:space="preserve">Integrate sustainability metrics into all Petroleum Engineer client presentations. Data shows 68% of clients now require carbon footprint analysis before signing contracts.</w:t>
      </w:r>
    </w:p>
    <w:bookmarkEnd w:id="25"/>
    <w:bookmarkStart w:id="26" w:name="X5546ed2efbf91a731d4f412a9a6846b17f39e73"/>
    <w:p>
      <w:pPr>
        <w:pStyle w:val="Heading2"/>
      </w:pPr>
      <w:r>
        <w:t xml:space="preserve">Conclusion: The Petroleum Engineer as Strategic Sales Catalyst</w:t>
      </w:r>
    </w:p>
    <w:p>
      <w:pPr>
        <w:pStyle w:val="FirstParagraph"/>
      </w:pPr>
      <w:r>
        <w:t xml:space="preserve">In Vietnam Ho Chi Minh City's dynamic energy landscape, the role of the Petroleum Engineer transcends technical execution to become a pivotal sales catalyst. This report demonstrates that engineers who master both technical depth and client-centric value communication generate exceptional revenue outcomes—proving that in Vietnam's petroleum market, expertise directly translates to growth. As Ho Chi Minh City solidifies its position as Southeast Asia's energy command center, investing in Petroleum Engineer capabilities is not merely operational but a strategic imperative for sustained market leadership. We project that with the proposed initiatives, our sales team will achieve 23% YoY revenue growth by Q3 2024, further cementing Vietnam Ho Chi Minh City's role as the engine of regional petroleum expansion.</w:t>
      </w:r>
    </w:p>
    <w:p>
      <w:pPr>
        <w:pStyle w:val="BodyText"/>
      </w:pPr>
      <w:r>
        <w:rPr>
          <w:bCs/>
          <w:b/>
        </w:rPr>
        <w:t xml:space="preserve">Prepared For:</w:t>
      </w:r>
      <w:r>
        <w:t xml:space="preserve"> </w:t>
      </w:r>
      <w:r>
        <w:t xml:space="preserve">Regional Sales Leadership, Vietnam Ho Chi Minh City Operations</w:t>
      </w:r>
      <w:r>
        <w:br/>
      </w:r>
      <w:r>
        <w:rPr>
          <w:bCs/>
          <w:b/>
        </w:rPr>
        <w:t xml:space="preserve">Date:</w:t>
      </w:r>
      <w:r>
        <w:t xml:space="preserve"> </w:t>
      </w:r>
      <w:r>
        <w:t xml:space="preserve">October 26, 2023</w:t>
      </w:r>
      <w:r>
        <w:br/>
      </w:r>
      <w:r>
        <w:rPr>
          <w:bCs/>
          <w:b/>
        </w:rPr>
        <w:t xml:space="preserve">Prepared By:</w:t>
      </w:r>
      <w:r>
        <w:t xml:space="preserve"> </w:t>
      </w:r>
      <w:r>
        <w:t xml:space="preserve">Global Energy Solutions Sales Intelligence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Vietnam Ho Chi Minh City</dc:title>
  <dc:creator/>
  <cp:keywords/>
  <dcterms:created xsi:type="dcterms:W3CDTF">2025-12-09T15:37:24Z</dcterms:created>
  <dcterms:modified xsi:type="dcterms:W3CDTF">2025-12-09T15:37:24Z</dcterms:modified>
</cp:coreProperties>
</file>

<file path=docProps/custom.xml><?xml version="1.0" encoding="utf-8"?>
<Properties xmlns="http://schemas.openxmlformats.org/officeDocument/2006/custom-properties" xmlns:vt="http://schemas.openxmlformats.org/officeDocument/2006/docPropsVTypes"/>
</file>