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Operations</w:t>
      </w:r>
    </w:p>
    <w:p>
      <w:pPr>
        <w:pStyle w:val="FirstParagraph"/>
      </w:pPr>
      <w:r>
        <w:t xml:space="preserve">QUARTERLY SALES REPORT FOR PHARMACIST OPERATIONS IN KABUL, AFGHANISTAN</w:t>
      </w:r>
    </w:p>
    <w:p>
      <w:pPr>
        <w:pStyle w:val="BodyText"/>
      </w:pPr>
      <w:r>
        <w:rPr>
          <w:bCs/>
          <w:b/>
        </w:rPr>
        <w:t xml:space="preserve">Reporting Period:</w:t>
      </w:r>
      <w:r>
        <w:t xml:space="preserve"> </w:t>
      </w:r>
      <w:r>
        <w:t xml:space="preserve">July 1, 2023 - September 30, 2023 |</w:t>
      </w:r>
      <w:r>
        <w:t xml:space="preserve"> </w:t>
      </w:r>
      <w:r>
        <w:rPr>
          <w:bCs/>
          <w:b/>
        </w:rPr>
        <w:t xml:space="preserve">Prepared For:</w:t>
      </w:r>
      <w:r>
        <w:t xml:space="preserve"> </w:t>
      </w:r>
      <w:r>
        <w:t xml:space="preserve">Kabul Pharmacy Network Leadership |</w:t>
      </w:r>
      <w:r>
        <w:t xml:space="preserve"> </w:t>
      </w:r>
      <w:r>
        <w:rPr>
          <w:bCs/>
          <w:b/>
        </w:rPr>
        <w:t xml:space="preserve">Date:</w:t>
      </w:r>
      <w:r>
        <w:t xml:space="preserve"> </w:t>
      </w:r>
      <w:r>
        <w:t xml:space="preserve">October 15, 2023</w:t>
      </w:r>
    </w:p>
    <w:bookmarkStart w:id="20" w:name="executive-summary"/>
    <w:p>
      <w:pPr>
        <w:pStyle w:val="Heading2"/>
      </w:pPr>
      <w:r>
        <w:t xml:space="preserve">1. Executive Summary</w:t>
      </w:r>
    </w:p>
    <w:p>
      <w:pPr>
        <w:pStyle w:val="FirstParagraph"/>
      </w:pPr>
      <w:r>
        <w:t xml:space="preserve">This comprehensive Sales Report details the performance of our pharmacy network across Kabul, Afghanistan during Q3 2023. As a critical healthcare provider in Afghanistan, our Pharmacist team has navigated complex challenges while maintaining essential medication access for over 15,000 monthly patients. Despite economic volatility and supply chain disruptions endemic to Afghanistan Kabul's current landscape, we achieved a 12% year-over-year sales growth in essential medicines. This document serves as both an operational audit and strategic roadmap for the Pharmacist workforce operating within Afghanistan's unique healthcare ecosystem.</w:t>
      </w:r>
    </w:p>
    <w:p>
      <w:pPr>
        <w:pStyle w:val="BodyText"/>
      </w:pPr>
      <w:r>
        <w:rPr>
          <w:bCs/>
          <w:b/>
        </w:rPr>
        <w:t xml:space="preserve">Key Insight:</w:t>
      </w:r>
      <w:r>
        <w:t xml:space="preserve"> </w:t>
      </w:r>
      <w:r>
        <w:t xml:space="preserve">The Pharmacist in Kabul is not merely selling products – they are delivering life-saving interventions in a region where pharmaceutical access remains a national security priority. Every sales transaction directly impacts community health resilience.</w:t>
      </w:r>
    </w:p>
    <w:bookmarkEnd w:id="20"/>
    <w:bookmarkStart w:id="21" w:name="sales-performance-overview"/>
    <w:p>
      <w:pPr>
        <w:pStyle w:val="Heading2"/>
      </w:pPr>
      <w:r>
        <w:t xml:space="preserve">2. Sales Performance Overview</w:t>
      </w:r>
    </w:p>
    <w:p>
      <w:pPr>
        <w:pStyle w:val="FirstParagraph"/>
      </w:pPr>
      <w:r>
        <w:t xml:space="preserve">Our Kabul-based Pharmacist network generated total revenue of $148,750 during Q3, with a 18% increase in prescription fulfillment volume compared to Q2. The most significant growth occurred in chronic disease management (diabetes, hypertension) and maternal health products – reflecting Afghanistan's evolving healthcare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 Growth vs Q2</w:t>
            </w:r>
          </w:p>
        </w:tc>
        <w:tc>
          <w:tcPr/>
          <w:p>
            <w:pPr>
              <w:pStyle w:val="Compact"/>
              <w:jc w:val="left"/>
            </w:pPr>
            <w:r>
              <w:t xml:space="preserve">Top 3 Sellers in Kabul</w:t>
            </w:r>
          </w:p>
        </w:tc>
      </w:tr>
      <w:tr>
        <w:tc>
          <w:tcPr/>
          <w:p>
            <w:pPr>
              <w:pStyle w:val="Compact"/>
              <w:jc w:val="left"/>
            </w:pPr>
            <w:r>
              <w:t xml:space="preserve">Antibiotics &amp; Infections</w:t>
            </w:r>
          </w:p>
        </w:tc>
        <w:tc>
          <w:tcPr/>
          <w:p>
            <w:pPr>
              <w:pStyle w:val="Compact"/>
              <w:jc w:val="left"/>
            </w:pPr>
            <w:r>
              <w:t xml:space="preserve">$42,500</w:t>
            </w:r>
          </w:p>
        </w:tc>
        <w:tc>
          <w:tcPr/>
          <w:p>
            <w:pPr>
              <w:pStyle w:val="Compact"/>
              <w:jc w:val="left"/>
            </w:pPr>
            <w:r>
              <w:t xml:space="preserve">+9.8%</w:t>
            </w:r>
          </w:p>
        </w:tc>
        <w:tc>
          <w:tcPr/>
          <w:p>
            <w:pPr>
              <w:pStyle w:val="Compact"/>
              <w:jc w:val="left"/>
            </w:pPr>
            <w:r>
              <w:t xml:space="preserve">Ciprofloxacin (UTI), Amoxicillin, Metronidazole</w:t>
            </w:r>
          </w:p>
        </w:tc>
      </w:tr>
      <w:tr>
        <w:tc>
          <w:tcPr/>
          <w:p>
            <w:pPr>
              <w:pStyle w:val="Compact"/>
              <w:jc w:val="left"/>
            </w:pPr>
            <w:r>
              <w:t xml:space="preserve">Chronic Disease Management</w:t>
            </w:r>
          </w:p>
        </w:tc>
        <w:tc>
          <w:tcPr/>
          <w:p>
            <w:pPr>
              <w:pStyle w:val="Compact"/>
              <w:jc w:val="left"/>
            </w:pPr>
            <w:r>
              <w:t xml:space="preserve">$58,200</w:t>
            </w:r>
          </w:p>
        </w:tc>
        <w:tc>
          <w:tcPr/>
          <w:p>
            <w:pPr>
              <w:pStyle w:val="Compact"/>
              <w:jc w:val="left"/>
            </w:pPr>
            <w:r>
              <w:t xml:space="preserve">+14.3%</w:t>
            </w:r>
          </w:p>
        </w:tc>
        <w:tc>
          <w:tcPr/>
          <w:p>
            <w:pPr>
              <w:pStyle w:val="Compact"/>
              <w:jc w:val="left"/>
            </w:pPr>
            <w:r>
              <w:t xml:space="preserve">Metformin, Amlodipine, Aspirin 81mg</w:t>
            </w:r>
          </w:p>
        </w:tc>
      </w:tr>
      <w:tr>
        <w:tc>
          <w:tcPr/>
          <w:p>
            <w:pPr>
              <w:pStyle w:val="Compact"/>
              <w:jc w:val="left"/>
            </w:pPr>
            <w:r>
              <w:t xml:space="preserve">Maternal &amp; Pediatric</w:t>
            </w:r>
          </w:p>
        </w:tc>
        <w:tc>
          <w:tcPr/>
          <w:p>
            <w:pPr>
              <w:pStyle w:val="Compact"/>
              <w:jc w:val="left"/>
            </w:pPr>
            <w:r>
              <w:t xml:space="preserve">$29,150</w:t>
            </w:r>
          </w:p>
        </w:tc>
        <w:tc>
          <w:tcPr/>
          <w:p>
            <w:pPr>
              <w:pStyle w:val="Compact"/>
              <w:jc w:val="left"/>
            </w:pPr>
            <w:r>
              <w:t xml:space="preserve">+22.7%</w:t>
            </w:r>
          </w:p>
        </w:tc>
        <w:tc>
          <w:tcPr/>
          <w:p>
            <w:pPr>
              <w:pStyle w:val="Compact"/>
              <w:jc w:val="left"/>
            </w:pPr>
            <w:r>
              <w:t xml:space="preserve">Prenatal Vitamins, Iron Supplements, Diarrhea Treatment Packets</w:t>
            </w:r>
          </w:p>
        </w:tc>
      </w:tr>
      <w:tr>
        <w:tc>
          <w:tcPr/>
          <w:p>
            <w:pPr>
              <w:pStyle w:val="Compact"/>
              <w:jc w:val="left"/>
            </w:pPr>
            <w:r>
              <w:t xml:space="preserve">Over-the-Counter (OTC)</w:t>
            </w:r>
          </w:p>
        </w:tc>
        <w:tc>
          <w:tcPr/>
          <w:p>
            <w:pPr>
              <w:pStyle w:val="Compact"/>
              <w:jc w:val="left"/>
            </w:pPr>
            <w:r>
              <w:t xml:space="preserve">$18,900</w:t>
            </w:r>
          </w:p>
        </w:tc>
        <w:tc>
          <w:tcPr/>
          <w:p>
            <w:pPr>
              <w:pStyle w:val="Compact"/>
              <w:jc w:val="left"/>
            </w:pPr>
            <w:r>
              <w:t xml:space="preserve">+5.2%</w:t>
            </w:r>
          </w:p>
        </w:tc>
        <w:tc>
          <w:tcPr/>
          <w:p>
            <w:pPr>
              <w:pStyle w:val="Compact"/>
              <w:jc w:val="left"/>
            </w:pPr>
            <w:r>
              <w:t xml:space="preserve">Paracetamol, Antacids, Pain Relievers</w:t>
            </w:r>
          </w:p>
        </w:tc>
      </w:tr>
    </w:tbl>
    <w:p>
      <w:pPr>
        <w:pStyle w:val="BodyText"/>
      </w:pPr>
      <w:r>
        <w:rPr>
          <w:bCs/>
          <w:b/>
        </w:rPr>
        <w:t xml:space="preserve">Geographic Insight:</w:t>
      </w:r>
      <w:r>
        <w:t xml:space="preserve"> </w:t>
      </w:r>
      <w:r>
        <w:t xml:space="preserve">Sales in Kabul's central districts (Shahr-e Naw, Dasht-e Barchi) grew 21% due to increased Pharmacist-led community health outreach. Rural satellite clinics under our Kabul headquarters saw 35% higher sales volume for malaria prophylaxis – demonstrating the Pharmacist's vital role beyond traditional dispensing.</w:t>
      </w:r>
    </w:p>
    <w:bookmarkEnd w:id="21"/>
    <w:bookmarkStart w:id="22" w:name="critical-challenges-in-afghanistan-kabul"/>
    <w:p>
      <w:pPr>
        <w:pStyle w:val="Heading2"/>
      </w:pPr>
      <w:r>
        <w:t xml:space="preserve">3. Critical Challenges in Afghanistan Kabul</w:t>
      </w:r>
    </w:p>
    <w:p>
      <w:pPr>
        <w:pStyle w:val="FirstParagraph"/>
      </w:pPr>
      <w:r>
        <w:t xml:space="preserve">The Sales Report must address realities unique to operating as a Pharmacist in Afghanistan. Key challenges impacting sales performance include:</w:t>
      </w:r>
    </w:p>
    <w:p>
      <w:pPr>
        <w:numPr>
          <w:ilvl w:val="0"/>
          <w:numId w:val="1001"/>
        </w:numPr>
        <w:pStyle w:val="Compact"/>
      </w:pPr>
      <w:r>
        <w:rPr>
          <w:bCs/>
          <w:b/>
        </w:rPr>
        <w:t xml:space="preserve">Supply Chain Instability:</w:t>
      </w:r>
      <w:r>
        <w:t xml:space="preserve"> </w:t>
      </w:r>
      <w:r>
        <w:t xml:space="preserve">47% of inventory delays originated from Kabul's international airport restrictions, directly affecting pharmaceutical availability during peak respiratory season.</w:t>
      </w:r>
    </w:p>
    <w:p>
      <w:pPr>
        <w:numPr>
          <w:ilvl w:val="0"/>
          <w:numId w:val="1001"/>
        </w:numPr>
        <w:pStyle w:val="Compact"/>
      </w:pPr>
      <w:r>
        <w:rPr>
          <w:bCs/>
          <w:b/>
        </w:rPr>
        <w:t xml:space="preserve">Economic Volatility:</w:t>
      </w:r>
      <w:r>
        <w:t xml:space="preserve"> </w:t>
      </w:r>
      <w:r>
        <w:t xml:space="preserve">Currency devaluation reduced purchasing power by 32%, requiring Pharmacist staff to implement flexible payment plans for essential medicines.</w:t>
      </w:r>
    </w:p>
    <w:p>
      <w:pPr>
        <w:numPr>
          <w:ilvl w:val="0"/>
          <w:numId w:val="1001"/>
        </w:numPr>
        <w:pStyle w:val="Compact"/>
      </w:pPr>
      <w:r>
        <w:rPr>
          <w:bCs/>
          <w:b/>
        </w:rPr>
        <w:t xml:space="preserve">Security Constraints:</w:t>
      </w:r>
      <w:r>
        <w:t xml:space="preserve"> </w:t>
      </w:r>
      <w:r>
        <w:t xml:space="preserve">Two supply deliveries were delayed due to temporary road closures near Kabul's eastern corridors, impacting sales of emergency trauma kits.</w:t>
      </w:r>
    </w:p>
    <w:p>
      <w:pPr>
        <w:numPr>
          <w:ilvl w:val="0"/>
          <w:numId w:val="1001"/>
        </w:numPr>
        <w:pStyle w:val="Compact"/>
      </w:pPr>
      <w:r>
        <w:rPr>
          <w:bCs/>
          <w:b/>
        </w:rPr>
        <w:t xml:space="preserve">Regulatory Complexity:</w:t>
      </w:r>
      <w:r>
        <w:t xml:space="preserve"> </w:t>
      </w:r>
      <w:r>
        <w:t xml:space="preserve">New Afghanistan Ministry of Public Health requirements increased paperwork by 25%, diverting Pharmacist time from patient care to compliance.</w:t>
      </w:r>
    </w:p>
    <w:p>
      <w:pPr>
        <w:pStyle w:val="FirstParagraph"/>
      </w:pPr>
      <w:r>
        <w:rPr>
          <w:bCs/>
          <w:b/>
        </w:rPr>
        <w:t xml:space="preserve">Pharmacist Impact Statement:</w:t>
      </w:r>
      <w:r>
        <w:t xml:space="preserve"> </w:t>
      </w:r>
      <w:r>
        <w:t xml:space="preserve">In Afghanistan Kabul, the Pharmacist is the frontline healthcare worker. When supply chains falter, they personally negotiate with distributors; when patients can't afford medication, they adjust payment plans. This Sales Report quantifies their extraordinary operational resilience.</w:t>
      </w:r>
    </w:p>
    <w:bookmarkEnd w:id="22"/>
    <w:bookmarkStart w:id="23" w:name="Xd3745ad9f09fbcae70c184fa62b9605a2fa2db3"/>
    <w:p>
      <w:pPr>
        <w:pStyle w:val="Heading2"/>
      </w:pPr>
      <w:r>
        <w:t xml:space="preserve">4. Strategic Recommendations for Kabul Pharmacist Network</w:t>
      </w:r>
    </w:p>
    <w:p>
      <w:pPr>
        <w:pStyle w:val="FirstParagraph"/>
      </w:pPr>
      <w:r>
        <w:t xml:space="preserve">Based on this Sales Report, we propose three immediate actions to strengthen the Pharmacist model in Afghanistan:</w:t>
      </w:r>
    </w:p>
    <w:p>
      <w:pPr>
        <w:numPr>
          <w:ilvl w:val="0"/>
          <w:numId w:val="1002"/>
        </w:numPr>
        <w:pStyle w:val="Compact"/>
      </w:pPr>
      <w:r>
        <w:rPr>
          <w:bCs/>
          <w:b/>
        </w:rPr>
        <w:t xml:space="preserve">Local Production Partnerships:</w:t>
      </w:r>
      <w:r>
        <w:t xml:space="preserve"> </w:t>
      </w:r>
      <w:r>
        <w:t xml:space="preserve">Collaborate with Kabul-based manufacturers for essential OTC products (e.g., rehydration salts, basic antibiotics). This reduces import dependency by 40% and increases Pharmacist inventory control.</w:t>
      </w:r>
    </w:p>
    <w:p>
      <w:pPr>
        <w:numPr>
          <w:ilvl w:val="0"/>
          <w:numId w:val="1002"/>
        </w:numPr>
        <w:pStyle w:val="Compact"/>
      </w:pPr>
      <w:r>
        <w:rPr>
          <w:bCs/>
          <w:b/>
        </w:rPr>
        <w:t xml:space="preserve">Pharmacist Mobile Clinics:</w:t>
      </w:r>
      <w:r>
        <w:t xml:space="preserve"> </w:t>
      </w:r>
      <w:r>
        <w:t xml:space="preserve">Deploy 5 Pharmacist-led teams to underserved Kabul neighborhoods (Maiwand, Wazir Akbar Khan) for on-site consultations and medication distribution – projected to increase chronic disease sales by 28% within 6 months.</w:t>
      </w:r>
    </w:p>
    <w:p>
      <w:pPr>
        <w:numPr>
          <w:ilvl w:val="0"/>
          <w:numId w:val="1002"/>
        </w:numPr>
        <w:pStyle w:val="Compact"/>
      </w:pPr>
      <w:r>
        <w:rPr>
          <w:bCs/>
          <w:b/>
        </w:rPr>
        <w:t xml:space="preserve">Digital Patient Management:</w:t>
      </w:r>
      <w:r>
        <w:t xml:space="preserve"> </w:t>
      </w:r>
      <w:r>
        <w:t xml:space="preserve">Implement a low-bandwidth SMS system for medication reminders. This reduces missed appointments (current rate: 19%) and increases repeat sales from the same patient base – directly benefiting our Pharmacist's customer retention metrics.</w:t>
      </w:r>
    </w:p>
    <w:p>
      <w:pPr>
        <w:pStyle w:val="FirstParagraph"/>
      </w:pPr>
      <w:r>
        <w:rPr>
          <w:bCs/>
          <w:b/>
        </w:rPr>
        <w:t xml:space="preserve">Resource Note:</w:t>
      </w:r>
      <w:r>
        <w:t xml:space="preserve"> </w:t>
      </w:r>
      <w:r>
        <w:t xml:space="preserve">These initiatives require minimal capital investment but will significantly enhance the Pharmacist's ability to serve Afghanistan Kabul's most vulnerable populations.</w:t>
      </w:r>
    </w:p>
    <w:bookmarkEnd w:id="23"/>
    <w:bookmarkStart w:id="24" w:name="X343ca0f7725fedef3716777d0e815ed99495bd8"/>
    <w:p>
      <w:pPr>
        <w:pStyle w:val="Heading2"/>
      </w:pPr>
      <w:r>
        <w:t xml:space="preserve">5. Conclusion: The Pharmacist as National Health Asset</w:t>
      </w:r>
    </w:p>
    <w:p>
      <w:pPr>
        <w:pStyle w:val="FirstParagraph"/>
      </w:pPr>
      <w:r>
        <w:t xml:space="preserve">This Sales Report transcends financial metrics – it documents how dedicated Pharmacists in Kabul, Afghanistan are building community health infrastructure amid extraordinary adversity. Our 12% growth demonstrates that even during economic crisis, the Pharmacist remains a cornerstone of public health. As we move into Q4, we must recognize that every sale of insulin or prenatal vitamins represents a life safeguarded.</w:t>
      </w:r>
    </w:p>
    <w:p>
      <w:pPr>
        <w:pStyle w:val="BodyText"/>
      </w:pPr>
      <w:r>
        <w:t xml:space="preserve">For Afghanistan Kabul specifically, the Pharmacist's role has evolved beyond dispensing medicine to becoming trusted community health educators. The data shows this model works: when Pharmacists conduct hypertension screenings at clinics (as documented in 78% of our Kabul sites), repeat sales increase by 34%. This proves that investing in the Pharmacist is investing in Afghanistan's healthcare resilience.</w:t>
      </w:r>
    </w:p>
    <w:p>
      <w:pPr>
        <w:pStyle w:val="BodyText"/>
      </w:pPr>
      <w:r>
        <w:t xml:space="preserve">We commend all Pharmacist staff across Kabul for their exceptional service. Their professionalism during supply chain disruptions, patient advocacy during economic hardship, and clinical expertise make them irreplaceable assets to Afghanistan's healthcare system. Future Sales Reports will continue to spotlight this vital role, ensuring the Pharmacist's contribution remains central to our strategic planning.</w:t>
      </w:r>
    </w:p>
    <w:p>
      <w:pPr>
        <w:pStyle w:val="BodyText"/>
      </w:pPr>
      <w:r>
        <w:rPr>
          <w:bCs/>
          <w:b/>
        </w:rPr>
        <w:t xml:space="preserve">Final Recommendation:</w:t>
      </w:r>
      <w:r>
        <w:t xml:space="preserve"> </w:t>
      </w:r>
      <w:r>
        <w:t xml:space="preserve">Allocate 15% of Q4 budget toward Pharmacist training in mobile health technologies – a direct investment that will yield 20% higher sales efficiency across Kabul operations according to pilot data.</w:t>
      </w:r>
    </w:p>
    <w:bookmarkEnd w:id="24"/>
    <w:p>
      <w:pPr>
        <w:pStyle w:val="BodyText"/>
      </w:pPr>
      <w:r>
        <w:rPr>
          <w:bCs/>
          <w:b/>
        </w:rPr>
        <w:t xml:space="preserve">Prepared By:</w:t>
      </w:r>
      <w:r>
        <w:t xml:space="preserve"> </w:t>
      </w:r>
      <w:r>
        <w:t xml:space="preserve">Kabul Pharmacy Operations Department |</w:t>
      </w:r>
      <w:r>
        <w:t xml:space="preserve"> </w:t>
      </w:r>
      <w:r>
        <w:rPr>
          <w:bCs/>
          <w:b/>
        </w:rPr>
        <w:t xml:space="preserve">Verified By:</w:t>
      </w:r>
      <w:r>
        <w:t xml:space="preserve"> </w:t>
      </w:r>
      <w:r>
        <w:t xml:space="preserve">Afghanistan National Health Oversight Board |</w:t>
      </w:r>
      <w:r>
        <w:t xml:space="preserve"> </w:t>
      </w:r>
      <w:r>
        <w:rPr>
          <w:bCs/>
          <w:b/>
        </w:rPr>
        <w:t xml:space="preserve">Confidentiality Level:</w:t>
      </w:r>
      <w:r>
        <w:t xml:space="preserve"> </w:t>
      </w:r>
      <w:r>
        <w:t xml:space="preserve">Internal Use Only</w:t>
      </w:r>
    </w:p>
    <w:p>
      <w:pPr>
        <w:pStyle w:val="BodyText"/>
      </w:pPr>
      <w:r>
        <w:t xml:space="preserve">This Sales Report serves as critical documentation for Pharmacist performance in Afghanistan Kabul. All figures reflect verified transactions from 32 pharmacy outlets across Kabul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Afghanistan Kabul Operations</dc:title>
  <dc:creator/>
  <dc:language>en</dc:language>
  <cp:keywords/>
  <dcterms:created xsi:type="dcterms:W3CDTF">2026-07-23T09:15:21Z</dcterms:created>
  <dcterms:modified xsi:type="dcterms:W3CDTF">2026-07-23T09:15:21Z</dcterms:modified>
</cp:coreProperties>
</file>

<file path=docProps/custom.xml><?xml version="1.0" encoding="utf-8"?>
<Properties xmlns="http://schemas.openxmlformats.org/officeDocument/2006/custom-properties" xmlns:vt="http://schemas.openxmlformats.org/officeDocument/2006/docPropsVTypes"/>
</file>