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Performance</w:t>
      </w:r>
    </w:p>
    <w:bookmarkStart w:id="26" w:name="Xac4840b3244ca1537f65d00522c4d4c83b3f6f2"/>
    <w:p>
      <w:pPr>
        <w:pStyle w:val="Heading1"/>
      </w:pPr>
      <w:r>
        <w:t xml:space="preserve">Sales Report: Pharmacist Performance Analysis for Pharmacy Operations in Brazil Brasília - Third Quarter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Team, Brazilian Pharmacy Chain (BPC)</w:t>
      </w:r>
      <w:r>
        <w:br/>
      </w:r>
      <w:r>
        <w:rPr>
          <w:bCs/>
          <w:b/>
        </w:rPr>
        <w:t xml:space="preserve">Location Focus:</w:t>
      </w:r>
      <w:r>
        <w:t xml:space="preserve"> </w:t>
      </w:r>
      <w:r>
        <w:t xml:space="preserve">Brasília Federal District, Brazil</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of Pharmacist-led pharmacy services across our three flagship locations in Brazil Brasília during Q3 2023. The analysis reveals a robust 14.7% year-over-year sales growth, significantly outperforming national retail pharmacy averages (5.2%) as documented by ANVISA's recent industry survey. This success stems from strategic alignment between Pharmacist expertise and Brasília's unique healthcare demands, including government employee health programs and elevated respiratory condition prevalence during seasonal changes. The report confirms that pharmacies staffed with certified Pharmacists in Brazil Brasília consistently achieve 32% higher customer retention rates compared to non-Pharmacist-managed outlets, underscoring the critical value of professional clinical oversight in our market.</w:t>
      </w:r>
    </w:p>
    <w:bookmarkEnd w:id="20"/>
    <w:bookmarkStart w:id="21" w:name="X865b79dbee0c1ecd47e04817a2599cf07076633"/>
    <w:p>
      <w:pPr>
        <w:pStyle w:val="Heading2"/>
      </w:pPr>
      <w:r>
        <w:t xml:space="preserve">II. Sales Performance Metrics: Brazil Brasília Market Context</w:t>
      </w:r>
    </w:p>
    <w:p>
      <w:pPr>
        <w:pStyle w:val="FirstParagraph"/>
      </w:pPr>
      <w:r>
        <w:t xml:space="preserve">Our Brasília network (including locations in Asa Sul, Taguatinga, and Lago Norte) reported total sales revenue of R$ 1,842,500 for Q3 2023 – a notable increase from R$ 1,606,950 in Q3 2022. This growth is particularly significant considering Brazil's current economic climate (7.8% inflation rate) and the specific challenges faced by healthcare providers in the Federal District. The Pharmacist-led model directly contributed to this success through three key factors:</w:t>
      </w:r>
    </w:p>
    <w:p>
      <w:pPr>
        <w:numPr>
          <w:ilvl w:val="0"/>
          <w:numId w:val="1001"/>
        </w:numPr>
        <w:pStyle w:val="Compact"/>
      </w:pPr>
      <w:r>
        <w:rPr>
          <w:bCs/>
          <w:b/>
        </w:rPr>
        <w:t xml:space="preserve">Prescription Fulfillment Accuracy:</w:t>
      </w:r>
      <w:r>
        <w:t xml:space="preserve"> </w:t>
      </w:r>
      <w:r>
        <w:t xml:space="preserve">99.8% accuracy rate (vs. industry average of 97.3%) reduced costly returns and legal complications under Brazil's RDC 104/2023 regulations</w:t>
      </w:r>
    </w:p>
    <w:p>
      <w:pPr>
        <w:numPr>
          <w:ilvl w:val="0"/>
          <w:numId w:val="1001"/>
        </w:numPr>
        <w:pStyle w:val="Compact"/>
      </w:pPr>
      <w:r>
        <w:rPr>
          <w:bCs/>
          <w:b/>
        </w:rPr>
        <w:t xml:space="preserve">Medication Adherence Programs:</w:t>
      </w:r>
      <w:r>
        <w:t xml:space="preserve"> </w:t>
      </w:r>
      <w:r>
        <w:t xml:space="preserve">Pharmacist-run follow-up calls for chronic disease management increased repeat purchases by 28%</w:t>
      </w:r>
    </w:p>
    <w:p>
      <w:pPr>
        <w:numPr>
          <w:ilvl w:val="0"/>
          <w:numId w:val="1001"/>
        </w:numPr>
        <w:pStyle w:val="Compact"/>
      </w:pPr>
      <w:r>
        <w:rPr>
          <w:bCs/>
          <w:b/>
        </w:rPr>
        <w:t xml:space="preserve">Nutritional Supplement Sales:</w:t>
      </w:r>
      <w:r>
        <w:t xml:space="preserve"> </w:t>
      </w:r>
      <w:r>
        <w:t xml:space="preserve">Targeted consultations in Brasília's health-conscious urban population drove 41% growth in this category</w:t>
      </w:r>
    </w:p>
    <w:bookmarkEnd w:id="21"/>
    <w:bookmarkStart w:id="22" w:name="X047c1e731f21fdbeb71c06b27164a5cad7e3c39"/>
    <w:p>
      <w:pPr>
        <w:pStyle w:val="Heading2"/>
      </w:pPr>
      <w:r>
        <w:t xml:space="preserve">III. Category-Specific Analysis: Pharmacist-Driven Insights</w:t>
      </w:r>
    </w:p>
    <w:p>
      <w:pPr>
        <w:pStyle w:val="FirstParagraph"/>
      </w:pPr>
      <w:r>
        <w:t xml:space="preserve">The Pharmacist's clinical judgment directly influenced product mix strategies critical to Brazil Brasília's market:</w:t>
      </w:r>
    </w:p>
    <w:p>
      <w:pPr>
        <w:pStyle w:val="BodyText"/>
      </w:pPr>
      <w:r>
        <w:t xml:space="preserve">Category</w:t>
      </w:r>
    </w:p>
    <w:p>
      <w:pPr>
        <w:pStyle w:val="BodyText"/>
      </w:pPr>
      <w:r>
        <w:t xml:space="preserve">Q3 2023 Sales (R$)</w:t>
      </w:r>
    </w:p>
    <w:p>
      <w:pPr>
        <w:pStyle w:val="BodyText"/>
      </w:pPr>
      <w:r>
        <w:t xml:space="preserve">% Growth YoY</w:t>
      </w:r>
    </w:p>
    <w:p>
      <w:pPr>
        <w:pStyle w:val="BodyText"/>
      </w:pPr>
      <w:r>
        <w:t xml:space="preserve">Pharmacist Impact Factor</w:t>
      </w:r>
    </w:p>
    <w:p>
      <w:pPr>
        <w:pStyle w:val="BodyText"/>
      </w:pPr>
      <w:r>
        <w:t xml:space="preserve">Chronic Condition Medications (Hypertension, Diabetes)</w:t>
      </w:r>
    </w:p>
    <w:p>
      <w:pPr>
        <w:pStyle w:val="BodyText"/>
      </w:pPr>
      <w:r>
        <w:t xml:space="preserve">685,000</w:t>
      </w:r>
    </w:p>
    <w:p>
      <w:pPr>
        <w:pStyle w:val="BodyText"/>
      </w:pPr>
      <w:r>
        <w:t xml:space="preserve">19.2%</w:t>
      </w:r>
    </w:p>
    <w:p>
      <w:pPr>
        <w:pStyle w:val="BodyText"/>
      </w:pPr>
      <w:r>
        <w:rPr>
          <w:bCs/>
          <w:b/>
        </w:rPr>
        <w:t xml:space="preserve">43%</w:t>
      </w:r>
      <w:r>
        <w:t xml:space="preserve">(Pharmacist counseling increased compliance)</w:t>
      </w:r>
    </w:p>
    <w:p>
      <w:pPr>
        <w:pStyle w:val="BodyText"/>
      </w:pPr>
      <w:r>
        <w:t xml:space="preserve">Otc &amp; Wellness Products</w:t>
      </w:r>
    </w:p>
    <w:p>
      <w:pPr>
        <w:pStyle w:val="BodyText"/>
      </w:pPr>
      <w:r>
        <w:t xml:space="preserve">452,000</w:t>
      </w:r>
    </w:p>
    <w:p>
      <w:pPr>
        <w:pStyle w:val="BodyText"/>
      </w:pPr>
      <w:r>
        <w:t xml:space="preserve">17.8%</w:t>
      </w:r>
    </w:p>
    <w:p>
      <w:pPr>
        <w:pStyle w:val="BodyText"/>
      </w:pPr>
      <w:r>
        <w:rPr>
          <w:bCs/>
          <w:b/>
        </w:rPr>
        <w:t xml:space="preserve">37%</w:t>
      </w:r>
      <w:r>
        <w:t xml:space="preserve">(Personalized recommendations)</w:t>
      </w:r>
    </w:p>
    <w:p>
      <w:pPr>
        <w:pStyle w:val="BodyText"/>
      </w:pPr>
      <w:r>
        <w:t xml:space="preserve">Pediatric Formulations</w:t>
      </w:r>
    </w:p>
    <w:p>
      <w:pPr>
        <w:pStyle w:val="BodyText"/>
      </w:pPr>
      <w:r>
        <w:t xml:space="preserve">215,000</w:t>
      </w:r>
    </w:p>
    <w:p>
      <w:pPr>
        <w:pStyle w:val="BodyText"/>
      </w:pPr>
      <w:r>
        <w:t xml:space="preserve">9.5%</w:t>
      </w:r>
    </w:p>
    <w:p>
      <w:pPr>
        <w:pStyle w:val="BodyText"/>
      </w:pPr>
      <w:r>
        <w:rPr>
          <w:bCs/>
          <w:b/>
        </w:rPr>
        <w:t xml:space="preserve">29%</w:t>
      </w:r>
      <w:r>
        <w:t xml:space="preserve">(Specialized dosing guidance)</w:t>
      </w:r>
    </w:p>
    <w:p>
      <w:pPr>
        <w:pStyle w:val="BodyText"/>
      </w:pPr>
      <w:r>
        <w:t xml:space="preserve">Vaccines &amp; Immunizations</w:t>
      </w:r>
    </w:p>
    <w:p>
      <w:pPr>
        <w:pStyle w:val="BodyText"/>
      </w:pPr>
      <w:r>
        <w:t xml:space="preserve">187,000</w:t>
      </w:r>
    </w:p>
    <w:p>
      <w:pPr>
        <w:pStyle w:val="BodyText"/>
      </w:pPr>
      <w:r>
        <w:t xml:space="preserve">32.1%</w:t>
      </w:r>
    </w:p>
    <w:p>
      <w:pPr>
        <w:pStyle w:val="BodyText"/>
      </w:pPr>
      <w:r>
        <w:rPr>
          <w:bCs/>
          <w:b/>
        </w:rPr>
        <w:t xml:space="preserve">56%</w:t>
      </w:r>
      <w:r>
        <w:t xml:space="preserve">(Pharmacist-led campaign during flu season)</w:t>
      </w:r>
    </w:p>
    <w:p>
      <w:pPr>
        <w:pStyle w:val="BodyText"/>
      </w:pPr>
      <w:r>
        <w:rPr>
          <w:iCs/>
          <w:i/>
        </w:rPr>
        <w:t xml:space="preserve">Total</w:t>
      </w:r>
    </w:p>
    <w:p>
      <w:pPr>
        <w:pStyle w:val="BodyText"/>
      </w:pPr>
      <w:r>
        <w:rPr>
          <w:iCs/>
          <w:i/>
        </w:rPr>
        <w:t xml:space="preserve">1,540,000</w:t>
      </w:r>
    </w:p>
    <w:p>
      <w:pPr>
        <w:pStyle w:val="BodyText"/>
      </w:pPr>
      <w:r>
        <w:rPr>
          <w:iCs/>
          <w:i/>
        </w:rPr>
        <w:t xml:space="preserve">14.7%</w:t>
      </w:r>
    </w:p>
    <w:p>
      <w:pPr>
        <w:pStyle w:val="BodyText"/>
      </w:pPr>
      <w:r>
        <w:t xml:space="preserve">Notably, the Vaccines &amp; Immunizations category saw exponential growth due to Pharmacist-led public health initiatives during the H1N1 resurgence in Brasília's high-density neighborhoods. Our Pharmacists coordinated with local SUS (Brazilian Unified Health System) clinics to provide on-site vaccination services at two locations, resulting in 820 additional clients – a 37% increase over previous campaigns.</w:t>
      </w:r>
    </w:p>
    <w:bookmarkEnd w:id="22"/>
    <w:bookmarkStart w:id="23" w:name="X47c6d3cac86ca22cd46bc6497001155afc0d32d"/>
    <w:p>
      <w:pPr>
        <w:pStyle w:val="Heading2"/>
      </w:pPr>
      <w:r>
        <w:t xml:space="preserve">IV. Brazil Brasília Market Challenges &amp; Pharmacist Solutions</w:t>
      </w:r>
    </w:p>
    <w:p>
      <w:pPr>
        <w:pStyle w:val="FirstParagraph"/>
      </w:pPr>
      <w:r>
        <w:t xml:space="preserve">The Brazilian pharmaceutical market faces unique regulatory complexities that directly impact Pharmacist operations in Brasília. This Sales Report identifies three critical challenges and the corresponding Pharmacist-led solutions:</w:t>
      </w:r>
    </w:p>
    <w:p>
      <w:pPr>
        <w:numPr>
          <w:ilvl w:val="0"/>
          <w:numId w:val="1002"/>
        </w:numPr>
        <w:pStyle w:val="Compact"/>
      </w:pPr>
      <w:r>
        <w:rPr>
          <w:bCs/>
          <w:b/>
        </w:rPr>
        <w:t xml:space="preserve">Regulatory Compliance Burden:</w:t>
      </w:r>
      <w:r>
        <w:t xml:space="preserve"> </w:t>
      </w:r>
      <w:r>
        <w:t xml:space="preserve">The new ANVISA RDC 104/2023 requirements for medication safety documentation increased administrative time by 22%.</w:t>
      </w:r>
      <w:r>
        <w:t xml:space="preserve"> </w:t>
      </w:r>
      <w:r>
        <w:rPr>
          <w:iCs/>
          <w:i/>
        </w:rPr>
        <w:t xml:space="preserve">Solution:</w:t>
      </w:r>
      <w:r>
        <w:t xml:space="preserve"> </w:t>
      </w:r>
      <w:r>
        <w:t xml:space="preserve">Our Pharmacist team implemented a digital audit trail system within our Brasília pharmacy management platform, reducing compliance errors by 68% while freeing up clinical hours.</w:t>
      </w:r>
    </w:p>
    <w:p>
      <w:pPr>
        <w:numPr>
          <w:ilvl w:val="0"/>
          <w:numId w:val="1002"/>
        </w:numPr>
        <w:pStyle w:val="Compact"/>
      </w:pPr>
      <w:r>
        <w:rPr>
          <w:bCs/>
          <w:b/>
        </w:rPr>
        <w:t xml:space="preserve">Supply Chain Disruptions:</w:t>
      </w:r>
      <w:r>
        <w:t xml:space="preserve"> </w:t>
      </w:r>
      <w:r>
        <w:t xml:space="preserve">National shortages of certain antibiotics affected 15% of prescription volume.</w:t>
      </w:r>
      <w:r>
        <w:t xml:space="preserve"> </w:t>
      </w:r>
      <w:r>
        <w:rPr>
          <w:iCs/>
          <w:i/>
        </w:rPr>
        <w:t xml:space="preserve">Solution:</w:t>
      </w:r>
      <w:r>
        <w:t xml:space="preserve"> </w:t>
      </w:r>
      <w:r>
        <w:t xml:space="preserve">Certified Pharmacists in Brasília activated alternative sourcing protocols through local distributors, maintaining a 92% availability rate for critical medications – surpassing the national average (78%).</w:t>
      </w:r>
    </w:p>
    <w:p>
      <w:pPr>
        <w:numPr>
          <w:ilvl w:val="0"/>
          <w:numId w:val="1002"/>
        </w:numPr>
        <w:pStyle w:val="Compact"/>
      </w:pPr>
      <w:r>
        <w:rPr>
          <w:bCs/>
          <w:b/>
        </w:rPr>
        <w:t xml:space="preserve">Government Program Integration:</w:t>
      </w:r>
      <w:r>
        <w:t xml:space="preserve"> </w:t>
      </w:r>
      <w:r>
        <w:t xml:space="preserve">High demand from Planalto and Brasília Municipal Health Secretariat programs required specialized handling.</w:t>
      </w:r>
      <w:r>
        <w:t xml:space="preserve"> </w:t>
      </w:r>
      <w:r>
        <w:rPr>
          <w:iCs/>
          <w:i/>
        </w:rPr>
        <w:t xml:space="preserve">Solution:</w:t>
      </w:r>
      <w:r>
        <w:t xml:space="preserve"> </w:t>
      </w:r>
      <w:r>
        <w:t xml:space="preserve">Pharmacist training on SUS program protocols resulted in 100% accurate billing submissions for 4,352 monthly government-covered prescriptions.</w:t>
      </w:r>
    </w:p>
    <w:bookmarkEnd w:id="23"/>
    <w:bookmarkStart w:id="24" w:name="X4bfceb9c1a1a8544f869edce69df8c27b00bd4e"/>
    <w:p>
      <w:pPr>
        <w:pStyle w:val="Heading2"/>
      </w:pPr>
      <w:r>
        <w:t xml:space="preserve">V. Strategic Recommendations for Brazil Brasília Operations</w:t>
      </w:r>
    </w:p>
    <w:p>
      <w:pPr>
        <w:pStyle w:val="FirstParagraph"/>
      </w:pPr>
      <w:r>
        <w:t xml:space="preserve">Based on this Sales Report analysis, we recommend the following Pharmacist-focused initiatives to sustain growth in our Brazil Brasília market:</w:t>
      </w:r>
    </w:p>
    <w:p>
      <w:pPr>
        <w:numPr>
          <w:ilvl w:val="0"/>
          <w:numId w:val="1003"/>
        </w:numPr>
        <w:pStyle w:val="Compact"/>
      </w:pPr>
      <w:r>
        <w:rPr>
          <w:bCs/>
          <w:b/>
        </w:rPr>
        <w:t xml:space="preserve">Expand Clinical Services:</w:t>
      </w:r>
      <w:r>
        <w:t xml:space="preserve"> </w:t>
      </w:r>
      <w:r>
        <w:t xml:space="preserve">Implement Pharmacist-led diabetes management workshops at 4 additional locations (Lago Norte, Sobradinho, Park Way) – projected to generate R$ 285,000 in new revenue by Q1 2024</w:t>
      </w:r>
    </w:p>
    <w:p>
      <w:pPr>
        <w:numPr>
          <w:ilvl w:val="0"/>
          <w:numId w:val="1003"/>
        </w:numPr>
        <w:pStyle w:val="Compact"/>
      </w:pPr>
      <w:r>
        <w:rPr>
          <w:bCs/>
          <w:b/>
        </w:rPr>
        <w:t xml:space="preserve">Technology Integration:</w:t>
      </w:r>
      <w:r>
        <w:t xml:space="preserve"> </w:t>
      </w:r>
      <w:r>
        <w:t xml:space="preserve">Deploy AI-driven inventory system with Pharmacist oversight to predict Brasília-specific demand patterns for seasonal illnesses (projected 18% reduction in stockouts)</w:t>
      </w:r>
    </w:p>
    <w:p>
      <w:pPr>
        <w:numPr>
          <w:ilvl w:val="0"/>
          <w:numId w:val="1003"/>
        </w:numPr>
        <w:pStyle w:val="Compact"/>
      </w:pPr>
      <w:r>
        <w:rPr>
          <w:bCs/>
          <w:b/>
        </w:rPr>
        <w:t xml:space="preserve">Government Partnership Development:</w:t>
      </w:r>
      <w:r>
        <w:t xml:space="preserve"> </w:t>
      </w:r>
      <w:r>
        <w:t xml:space="preserve">Formalize agreements with Brasília's Health Secretariat to train Pharmacists as community health educators – aligning with Brazil's National Policy for Pharmaceutical Care</w:t>
      </w:r>
    </w:p>
    <w:p>
      <w:pPr>
        <w:numPr>
          <w:ilvl w:val="0"/>
          <w:numId w:val="1003"/>
        </w:numPr>
        <w:pStyle w:val="Compact"/>
      </w:pPr>
      <w:r>
        <w:rPr>
          <w:bCs/>
          <w:b/>
        </w:rPr>
        <w:t xml:space="preserve">Workforce Expansion:</w:t>
      </w:r>
      <w:r>
        <w:t xml:space="preserve"> </w:t>
      </w:r>
      <w:r>
        <w:t xml:space="preserve">Hire 3 additional certified Pharmacists for high-traffic locations (Asa Sul and Taguatinga) to address the 17% annual patient volume increase in Brasília's Federal District</w:t>
      </w:r>
    </w:p>
    <w:bookmarkEnd w:id="24"/>
    <w:bookmarkStart w:id="25" w:name="X40059c56489ba8205518a1085ffce8e81413535"/>
    <w:p>
      <w:pPr>
        <w:pStyle w:val="Heading2"/>
      </w:pPr>
      <w:r>
        <w:t xml:space="preserve">VI. Conclusion: The Pharmacist as Market Catalyst in Brazil Brasília</w:t>
      </w:r>
    </w:p>
    <w:p>
      <w:pPr>
        <w:pStyle w:val="FirstParagraph"/>
      </w:pPr>
      <w:r>
        <w:t xml:space="preserve">This Sales Report unequivocally demonstrates that the Pharmacist is not merely a medication dispenser but the central catalyst for business success within Brazil's evolving pharmacy market, particularly in dynamic urban centers like Brasília. Our data shows that Pharmacist-led pharmacies achieve 23% higher customer satisfaction scores (per IBGE 2023 Healthcare Survey) while reducing operational risks by 41% through proactive clinical interventions. As the healthcare landscape in Brazil continues to shift toward integrated care models under the Ministry of Health's new Pharmaceutical Strategy, our Brasília operations are positioned for sustainable growth through Pharmacist excellence.</w:t>
      </w:r>
    </w:p>
    <w:p>
      <w:pPr>
        <w:pStyle w:val="BodyText"/>
      </w:pPr>
      <w:r>
        <w:t xml:space="preserve">Looking ahead, we anticipate that continued investment in Pharmacist development will yield even greater returns. With Brasília's population projected to grow by 2.4% annually (IBGE 2023), and the Federal District's healthcare expenditure increasing by 11.8% year-over-year, our Pharmacist-focused approach represents not just operational success but strategic market leadership in Brazil Brasília. We recommend prioritizing Pharmacist certification pathways and community health programming as core components of all future expansion initiatives across our national network.</w:t>
      </w:r>
    </w:p>
    <w:p>
      <w:pPr>
        <w:pStyle w:val="BodyText"/>
      </w:pPr>
      <w:r>
        <w:rPr>
          <w:bCs/>
          <w:b/>
        </w:rPr>
        <w:t xml:space="preserve">Prepared by:</w:t>
      </w:r>
      <w:r>
        <w:t xml:space="preserve"> </w:t>
      </w:r>
      <w:r>
        <w:t xml:space="preserve">Maria Clara Santos, Chief Pharmacist Officer</w:t>
      </w:r>
      <w:r>
        <w:br/>
      </w:r>
      <w:r>
        <w:rPr>
          <w:bCs/>
          <w:b/>
        </w:rPr>
        <w:t xml:space="preserve">Pharmacist Certification:</w:t>
      </w:r>
      <w:r>
        <w:t xml:space="preserve"> </w:t>
      </w:r>
      <w:r>
        <w:t xml:space="preserve">CRF-DF 17.895</w:t>
      </w:r>
      <w:r>
        <w:br/>
      </w:r>
      <w:r>
        <w:rPr>
          <w:bCs/>
          <w:b/>
        </w:rPr>
        <w:t xml:space="preserve">Pharmacy Chain:</w:t>
      </w:r>
      <w:r>
        <w:t xml:space="preserve"> </w:t>
      </w:r>
      <w:r>
        <w:t xml:space="preserve">Rede Farmácias BPC (Brazil Brasília)</w:t>
      </w:r>
    </w:p>
    <w:p>
      <w:pPr>
        <w:pStyle w:val="BodyText"/>
      </w:pPr>
      <w:r>
        <w:rPr>
          <w:iCs/>
          <w:i/>
        </w:rPr>
        <w:t xml:space="preserve">This Sales Report complies with ANVISA's RDC 60/2023 requirements for pharmaceutical business documentation in Brazil. All financial data verified by PwC Brazil's Healthcare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Brazil Brasília Market Performance</dc:title>
  <dc:creator/>
  <dc:language>en</dc:language>
  <cp:keywords/>
  <dcterms:created xsi:type="dcterms:W3CDTF">2026-07-23T15:37:25Z</dcterms:created>
  <dcterms:modified xsi:type="dcterms:W3CDTF">2026-07-23T15:37:25Z</dcterms:modified>
</cp:coreProperties>
</file>

<file path=docProps/custom.xml><?xml version="1.0" encoding="utf-8"?>
<Properties xmlns="http://schemas.openxmlformats.org/officeDocument/2006/custom-properties" xmlns:vt="http://schemas.openxmlformats.org/officeDocument/2006/docPropsVTypes"/>
</file>