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r>
        <w:t xml:space="preserve"> </w:t>
      </w:r>
      <w:r>
        <w:t xml:space="preserve">Analysis</w:t>
      </w:r>
    </w:p>
    <w:bookmarkStart w:id="27" w:name="X818f33d78f9dc15facf16aa8a0f50f3f752b5cd"/>
    <w:p>
      <w:pPr>
        <w:pStyle w:val="Heading1"/>
      </w:pPr>
      <w:r>
        <w:t xml:space="preserve">Comprehensive Sales Report: Pharmacist-Driven Performance in Brazil São Paulo (Q3 2023)</w:t>
      </w:r>
    </w:p>
    <w:p>
      <w:pPr>
        <w:pStyle w:val="FirstParagraph"/>
      </w:pPr>
      <w:r>
        <w:rPr>
          <w:bCs/>
          <w:b/>
        </w:rPr>
        <w:t xml:space="preserve">Prepared for:</w:t>
      </w:r>
      <w:r>
        <w:t xml:space="preserve"> </w:t>
      </w:r>
      <w:r>
        <w:t xml:space="preserve">Pharmaceutical Management Team, Brazil São Paulo Operations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provides a detailed analysis of pharmacy performance across Brazil São Paulo's most dynamic retail network. As the largest metropolitan area in Latin America with over 22 million residents, São Paulo presents unique opportunities for pharmacist-led commercial success. The quarter demonstrated a 14.7% year-over-year sales increase, driven by strategic pharmacist engagement and alignment with regional healthcare priorities. This report underscores how our</w:t>
      </w:r>
      <w:r>
        <w:t xml:space="preserve"> </w:t>
      </w:r>
      <w:r>
        <w:rPr>
          <w:bCs/>
          <w:b/>
        </w:rPr>
        <w:t xml:space="preserve">Pharmacist</w:t>
      </w:r>
      <w:r>
        <w:t xml:space="preserve"> </w:t>
      </w:r>
      <w:r>
        <w:t xml:space="preserve">teams have become pivotal in driving revenue while navigating Brazil's complex pharmaceutical landscape under ANVISA regulations.</w:t>
      </w:r>
    </w:p>
    <w:bookmarkEnd w:id="20"/>
    <w:bookmarkStart w:id="21" w:name="X2f04f8c479c60993a22c26e8ef15fc42855d696"/>
    <w:p>
      <w:pPr>
        <w:pStyle w:val="Heading2"/>
      </w:pPr>
      <w:r>
        <w:t xml:space="preserve">Sales Performance Overview: Brazil São Paulo Context</w:t>
      </w:r>
    </w:p>
    <w:p>
      <w:pPr>
        <w:pStyle w:val="FirstParagraph"/>
      </w:pPr>
      <w:r>
        <w:t xml:space="preserve">In the bustling commercial hubs of Brazil São Paulo—including districts like Jardins, Vila Mariana, and downtown—our pharmacy chain achieved R$ 18.7 million in total sales during Q3 2023. This marks a significant milestone in our expansion strategy within the state's most competitive market. Key growth drivers included:</w:t>
      </w:r>
    </w:p>
    <w:p>
      <w:pPr>
        <w:numPr>
          <w:ilvl w:val="0"/>
          <w:numId w:val="1001"/>
        </w:numPr>
        <w:pStyle w:val="Compact"/>
      </w:pPr>
      <w:r>
        <w:rPr>
          <w:bCs/>
          <w:b/>
        </w:rPr>
        <w:t xml:space="preserve">Chronic Disease Management Kits:</w:t>
      </w:r>
      <w:r>
        <w:t xml:space="preserve"> </w:t>
      </w:r>
      <w:r>
        <w:t xml:space="preserve">+28% YoY (diabetes, hypertension)</w:t>
      </w:r>
    </w:p>
    <w:p>
      <w:pPr>
        <w:numPr>
          <w:ilvl w:val="0"/>
          <w:numId w:val="1001"/>
        </w:numPr>
        <w:pStyle w:val="Compact"/>
      </w:pPr>
      <w:r>
        <w:rPr>
          <w:bCs/>
          <w:b/>
        </w:rPr>
        <w:t xml:space="preserve">OTC Wellness Products:</w:t>
      </w:r>
      <w:r>
        <w:t xml:space="preserve"> </w:t>
      </w:r>
      <w:r>
        <w:t xml:space="preserve">+19% YoY (vitamins, pain relief)</w:t>
      </w:r>
    </w:p>
    <w:p>
      <w:pPr>
        <w:numPr>
          <w:ilvl w:val="0"/>
          <w:numId w:val="1001"/>
        </w:numPr>
        <w:pStyle w:val="Compact"/>
      </w:pPr>
      <w:r>
        <w:rPr>
          <w:bCs/>
          <w:b/>
        </w:rPr>
        <w:t xml:space="preserve">Vaccination Services:</w:t>
      </w:r>
      <w:r>
        <w:t xml:space="preserve"> </w:t>
      </w:r>
      <w:r>
        <w:t xml:space="preserve">+45% YoY (flu season demand)</w:t>
      </w:r>
    </w:p>
    <w:p>
      <w:pPr>
        <w:pStyle w:val="FirstParagraph"/>
      </w:pPr>
      <w:r>
        <w:t xml:space="preserve">The growth trajectory directly correlates with pharmacist-led customer consultations—data shows a 33% higher average transaction value when a certified</w:t>
      </w:r>
      <w:r>
        <w:t xml:space="preserve"> </w:t>
      </w:r>
      <w:r>
        <w:rPr>
          <w:bCs/>
          <w:b/>
        </w:rPr>
        <w:t xml:space="preserve">Pharmacist</w:t>
      </w:r>
      <w:r>
        <w:t xml:space="preserve"> </w:t>
      </w:r>
      <w:r>
        <w:t xml:space="preserve">provides clinical guidance during purchases. This performance validates our investment in specialized training for São Paulo-based pharmacy staff, aligning with Brazil's National Health Policy requiring pharmacists to oversee medication therapy management.</w:t>
      </w:r>
    </w:p>
    <w:bookmarkEnd w:id="21"/>
    <w:bookmarkStart w:id="22" w:name="Xcce7810a263b4ae3cfdb12c4dee89837fe5b0d2"/>
    <w:p>
      <w:pPr>
        <w:pStyle w:val="Heading2"/>
      </w:pPr>
      <w:r>
        <w:t xml:space="preserve">Product Category Analysis: Pharmacist-Driven Insights</w:t>
      </w:r>
    </w:p>
    <w:p>
      <w:pPr>
        <w:pStyle w:val="FirstParagraph"/>
      </w:pPr>
      <w:r>
        <w:t xml:space="preserve">Our analysis reveals that pharmacist-driven product recommendations significantly influence sales patterns across Brazil São Paulo: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Product Category</w:t>
            </w:r>
          </w:p>
        </w:tc>
        <w:tc>
          <w:tcPr/>
          <w:p>
            <w:pPr>
              <w:pStyle w:val="Compact"/>
              <w:jc w:val="left"/>
            </w:pPr>
            <w:r>
              <w:t xml:space="preserve">Sales Growth (Q3 2023)</w:t>
            </w:r>
          </w:p>
        </w:tc>
        <w:tc>
          <w:tcPr/>
          <w:p>
            <w:pPr>
              <w:pStyle w:val="Compact"/>
              <w:jc w:val="left"/>
            </w:pPr>
            <w:r>
              <w:t xml:space="preserve">Pharmacist Engagement Impact</w:t>
            </w:r>
          </w:p>
        </w:tc>
      </w:tr>
      <w:tr>
        <w:tc>
          <w:tcPr/>
          <w:p>
            <w:pPr>
              <w:pStyle w:val="Compact"/>
              <w:jc w:val="left"/>
            </w:pPr>
            <w:r>
              <w:t xml:space="preserve">Diabetes Care Bundles</w:t>
            </w:r>
          </w:p>
        </w:tc>
        <w:tc>
          <w:tcPr/>
          <w:p>
            <w:pPr>
              <w:pStyle w:val="Compact"/>
              <w:jc w:val="left"/>
            </w:pPr>
            <w:r>
              <w:t xml:space="preserve">+35%</w:t>
            </w:r>
          </w:p>
        </w:tc>
        <w:tc>
          <w:tcPr/>
          <w:p>
            <w:pPr>
              <w:pStyle w:val="Compact"/>
              <w:jc w:val="left"/>
            </w:pPr>
            <w:r>
              <w:t xml:space="preserve">Pharmacists provided 1:1 glucose monitoring training, increasing repeat purchases by 42%</w:t>
            </w:r>
          </w:p>
        </w:tc>
      </w:tr>
      <w:tr>
        <w:tc>
          <w:tcPr/>
          <w:p>
            <w:pPr>
              <w:pStyle w:val="Compact"/>
              <w:jc w:val="left"/>
            </w:pPr>
            <w:r>
              <w:t xml:space="preserve">Nutritional Supplements</w:t>
            </w:r>
          </w:p>
        </w:tc>
        <w:tc>
          <w:tcPr/>
          <w:p>
            <w:pPr>
              <w:pStyle w:val="Compact"/>
              <w:jc w:val="left"/>
            </w:pPr>
            <w:r>
              <w:t xml:space="preserve">+21%</w:t>
            </w:r>
          </w:p>
        </w:tc>
        <w:tc>
          <w:tcPr/>
          <w:p>
            <w:pPr>
              <w:pStyle w:val="Compact"/>
              <w:jc w:val="left"/>
            </w:pPr>
            <w:r>
              <w:t xml:space="preserve">Pharmacist consultations reduced customer returns by 27% through personalized recommendations</w:t>
            </w:r>
          </w:p>
        </w:tc>
      </w:tr>
      <w:tr>
        <w:tc>
          <w:tcPr/>
          <w:p>
            <w:pPr>
              <w:pStyle w:val="Compact"/>
              <w:jc w:val="left"/>
            </w:pPr>
            <w:r>
              <w:t xml:space="preserve">Respiratory Care (Asthma/Allergy)</w:t>
            </w:r>
          </w:p>
        </w:tc>
        <w:tc>
          <w:tcPr/>
          <w:p>
            <w:pPr>
              <w:pStyle w:val="Compact"/>
              <w:jc w:val="left"/>
            </w:pPr>
            <w:r>
              <w:t xml:space="preserve">+18%</w:t>
            </w:r>
          </w:p>
        </w:tc>
        <w:tc>
          <w:tcPr/>
          <w:p>
            <w:pPr>
              <w:pStyle w:val="Compact"/>
              <w:jc w:val="left"/>
            </w:pPr>
            <w:r>
              <w:t xml:space="preserve">Seasonal allergy management plans created by pharmacists generated 3x higher basket size</w:t>
            </w:r>
          </w:p>
        </w:tc>
      </w:tr>
    </w:tbl>
    <w:p>
      <w:pPr>
        <w:pStyle w:val="BodyText"/>
      </w:pPr>
      <w:r>
        <w:t xml:space="preserve">In Brazil São Paulo, where 65% of pharmacies lack dedicated clinical staff, our pharmacist-centric model has become a key differentiator. The report confirms that locations with certified</w:t>
      </w:r>
      <w:r>
        <w:t xml:space="preserve"> </w:t>
      </w:r>
      <w:r>
        <w:rPr>
          <w:bCs/>
          <w:b/>
        </w:rPr>
        <w:t xml:space="preserve">Pharmacist</w:t>
      </w:r>
      <w:r>
        <w:t xml:space="preserve"> </w:t>
      </w:r>
      <w:r>
        <w:t xml:space="preserve">oversight consistently outperform peers by 17-23% in customer retention rates within the São Paulo market.</w:t>
      </w:r>
    </w:p>
    <w:bookmarkEnd w:id="22"/>
    <w:bookmarkStart w:id="23" w:name="Xa142adb887b2de83c7e982bce56d671395119da"/>
    <w:p>
      <w:pPr>
        <w:pStyle w:val="Heading2"/>
      </w:pPr>
      <w:r>
        <w:t xml:space="preserve">Geographic Sales Distribution: Brazil São Paulo Highlights</w:t>
      </w:r>
    </w:p>
    <w:p>
      <w:pPr>
        <w:pStyle w:val="FirstParagraph"/>
      </w:pPr>
      <w:r>
        <w:t xml:space="preserve">São Paulo's geographic diversity significantly impacts sales performance. This report identifies three distinct regional clusters:</w:t>
      </w:r>
    </w:p>
    <w:p>
      <w:pPr>
        <w:numPr>
          <w:ilvl w:val="0"/>
          <w:numId w:val="1002"/>
        </w:numPr>
        <w:pStyle w:val="Compact"/>
      </w:pPr>
      <w:r>
        <w:rPr>
          <w:bCs/>
          <w:b/>
        </w:rPr>
        <w:t xml:space="preserve">High-Income Districts (Jardins, Morumbi):</w:t>
      </w:r>
      <w:r>
        <w:t xml:space="preserve"> </w:t>
      </w:r>
      <w:r>
        <w:t xml:space="preserve">41% of sales from premium prescription fulfillment and personalized wellness plans. Pharmacist teams here leveraged Brazil's growing demand for cosmetic dermatology products through certified consultations.</w:t>
      </w:r>
    </w:p>
    <w:p>
      <w:pPr>
        <w:numPr>
          <w:ilvl w:val="0"/>
          <w:numId w:val="1002"/>
        </w:numPr>
        <w:pStyle w:val="Compact"/>
      </w:pPr>
      <w:r>
        <w:rPr>
          <w:bCs/>
          <w:b/>
        </w:rPr>
        <w:t xml:space="preserve">Middle-Income Zones (Vila Mariana, Pinheiros):</w:t>
      </w:r>
      <w:r>
        <w:t xml:space="preserve"> </w:t>
      </w:r>
      <w:r>
        <w:t xml:space="preserve">Dominated by chronic disease management (47% of sales). Pharmacist-led medication adherence programs reduced patient drop-off rates by 31% compared to national averages.</w:t>
      </w:r>
    </w:p>
    <w:p>
      <w:pPr>
        <w:numPr>
          <w:ilvl w:val="0"/>
          <w:numId w:val="1002"/>
        </w:numPr>
        <w:pStyle w:val="Compact"/>
      </w:pPr>
      <w:r>
        <w:rPr>
          <w:bCs/>
          <w:b/>
        </w:rPr>
        <w:t xml:space="preserve">Urban Periphery Areas:</w:t>
      </w:r>
      <w:r>
        <w:t xml:space="preserve"> </w:t>
      </w:r>
      <w:r>
        <w:t xml:space="preserve">Highest growth in OTC healthcare products (+29%). Pharmacists partnered with local health clinics under Brazil's Family Health Strategy, expanding access while driving sales through community health initiatives.</w:t>
      </w:r>
    </w:p>
    <w:bookmarkEnd w:id="23"/>
    <w:bookmarkStart w:id="24" w:name="X5908cf51f35c301438695d9992acc1fff4cb46d"/>
    <w:p>
      <w:pPr>
        <w:pStyle w:val="Heading2"/>
      </w:pPr>
      <w:r>
        <w:t xml:space="preserve">Customer Insights: Pharmacist-Led Relationship Building</w:t>
      </w:r>
    </w:p>
    <w:p>
      <w:pPr>
        <w:pStyle w:val="FirstParagraph"/>
      </w:pPr>
      <w:r>
        <w:t xml:space="preserve">Our Q3 customer satisfaction survey (n=4,850 respondents across Brazil São Paulo) reveals a 92% recommendation rate when a pharmacist personally engages customers. Key findings include:</w:t>
      </w:r>
    </w:p>
    <w:p>
      <w:pPr>
        <w:numPr>
          <w:ilvl w:val="0"/>
          <w:numId w:val="1003"/>
        </w:numPr>
        <w:pStyle w:val="Compact"/>
      </w:pPr>
      <w:r>
        <w:t xml:space="preserve">78% of customers actively seek out pharmacies with visible pharmacist presence</w:t>
      </w:r>
    </w:p>
    <w:p>
      <w:pPr>
        <w:numPr>
          <w:ilvl w:val="0"/>
          <w:numId w:val="1003"/>
        </w:numPr>
        <w:pStyle w:val="Compact"/>
      </w:pPr>
      <w:r>
        <w:t xml:space="preserve">Pharmacists account for 63% of all product category sales through clinical recommendations</w:t>
      </w:r>
    </w:p>
    <w:p>
      <w:pPr>
        <w:numPr>
          <w:ilvl w:val="0"/>
          <w:numId w:val="1003"/>
        </w:numPr>
        <w:pStyle w:val="Compact"/>
      </w:pPr>
      <w:r>
        <w:t xml:space="preserve">52% of new customers return within 30 days due to pharmacist follow-up calls</w:t>
      </w:r>
    </w:p>
    <w:p>
      <w:pPr>
        <w:pStyle w:val="FirstParagraph"/>
      </w:pPr>
      <w:r>
        <w:t xml:space="preserve">This data proves that in Brazil São Paulo, where healthcare access remains uneven, the</w:t>
      </w:r>
      <w:r>
        <w:t xml:space="preserve"> </w:t>
      </w:r>
      <w:r>
        <w:rPr>
          <w:bCs/>
          <w:b/>
        </w:rPr>
        <w:t xml:space="preserve">Pharmacist</w:t>
      </w:r>
      <w:r>
        <w:t xml:space="preserve">'s role extends beyond dispensing—becoming a trusted health partner. Our São Paulo team implemented a "Pharmacist Connection" digital tool (integrated with Brazil's SUS system) to track patient follow-ups, contributing directly to the 28% increase in loyalty program sign-ups.</w:t>
      </w:r>
    </w:p>
    <w:bookmarkEnd w:id="24"/>
    <w:bookmarkStart w:id="25" w:name="Xaa1b31447a328ba8edbd0422115367691a7886d"/>
    <w:p>
      <w:pPr>
        <w:pStyle w:val="Heading2"/>
      </w:pPr>
      <w:r>
        <w:t xml:space="preserve">Challenges &amp; Strategic Opportunities for Brazil São Paulo</w:t>
      </w:r>
    </w:p>
    <w:p>
      <w:pPr>
        <w:pStyle w:val="FirstParagraph"/>
      </w:pPr>
      <w:r>
        <w:t xml:space="preserve">Despite strong performance, our Sales Report identifies critical challenges unique to the Brazilian market:</w:t>
      </w:r>
    </w:p>
    <w:p>
      <w:pPr>
        <w:numPr>
          <w:ilvl w:val="0"/>
          <w:numId w:val="1004"/>
        </w:numPr>
        <w:pStyle w:val="Compact"/>
      </w:pPr>
      <w:r>
        <w:rPr>
          <w:bCs/>
          <w:b/>
        </w:rPr>
        <w:t xml:space="preserve">ANVISA Regulatory Shifts:</w:t>
      </w:r>
      <w:r>
        <w:t xml:space="preserve"> </w:t>
      </w:r>
      <w:r>
        <w:t xml:space="preserve">New classification rules for OTC products require pharmacist re-education. We've developed region-specific training modules for São Paulo staff.</w:t>
      </w:r>
    </w:p>
    <w:p>
      <w:pPr>
        <w:numPr>
          <w:ilvl w:val="0"/>
          <w:numId w:val="1004"/>
        </w:numPr>
        <w:pStyle w:val="Compact"/>
      </w:pPr>
      <w:r>
        <w:rPr>
          <w:bCs/>
          <w:b/>
        </w:rPr>
        <w:t xml:space="preserve">Supply Chain Volatility:</w:t>
      </w:r>
      <w:r>
        <w:t xml:space="preserve"> </w:t>
      </w:r>
      <w:r>
        <w:t xml:space="preserve">12% of sales growth was constrained by import delays (common for specialty medications in Brazil).</w:t>
      </w:r>
    </w:p>
    <w:p>
      <w:pPr>
        <w:numPr>
          <w:ilvl w:val="0"/>
          <w:numId w:val="1004"/>
        </w:numPr>
        <w:pStyle w:val="Compact"/>
      </w:pPr>
      <w:r>
        <w:rPr>
          <w:bCs/>
          <w:b/>
        </w:rPr>
        <w:t xml:space="preserve">Competitive Pressure:</w:t>
      </w:r>
      <w:r>
        <w:t xml:space="preserve"> </w:t>
      </w:r>
      <w:r>
        <w:t xml:space="preserve">Non-pharmacist retailers expanding into health products threatens our pharmacist-exclusive service model.</w:t>
      </w:r>
    </w:p>
    <w:p>
      <w:pPr>
        <w:pStyle w:val="FirstParagraph"/>
      </w:pPr>
      <w:r>
        <w:t xml:space="preserve">To counter these, we propose immediate actions:</w:t>
      </w:r>
    </w:p>
    <w:p>
      <w:pPr>
        <w:numPr>
          <w:ilvl w:val="0"/>
          <w:numId w:val="1005"/>
        </w:numPr>
        <w:pStyle w:val="Compact"/>
      </w:pPr>
      <w:r>
        <w:t xml:space="preserve">Expand pharmacist-led telehealth services across Brazil São Paulo (testing in 5 high-density zones)</w:t>
      </w:r>
    </w:p>
    <w:p>
      <w:pPr>
        <w:numPr>
          <w:ilvl w:val="0"/>
          <w:numId w:val="1005"/>
        </w:numPr>
        <w:pStyle w:val="Compact"/>
      </w:pPr>
      <w:r>
        <w:t xml:space="preserve">Develop regional inventory hubs to mitigate supply chain issues</w:t>
      </w:r>
    </w:p>
    <w:p>
      <w:pPr>
        <w:numPr>
          <w:ilvl w:val="0"/>
          <w:numId w:val="1005"/>
        </w:numPr>
        <w:pStyle w:val="Compact"/>
      </w:pPr>
      <w:r>
        <w:t xml:space="preserve">Create "Pharmacist Certification Badges" for public recognition of clinical expertise</w:t>
      </w:r>
    </w:p>
    <w:bookmarkEnd w:id="25"/>
    <w:bookmarkStart w:id="26" w:name="X7d0f0d94aeb5c272838678b30a8ff20cf49eec1"/>
    <w:p>
      <w:pPr>
        <w:pStyle w:val="Heading2"/>
      </w:pPr>
      <w:r>
        <w:t xml:space="preserve">Conclusion: The Pharmacist as Sales Catalyst in Brazil São Paulo</w:t>
      </w:r>
    </w:p>
    <w:p>
      <w:pPr>
        <w:pStyle w:val="FirstParagraph"/>
      </w:pPr>
      <w:r>
        <w:t xml:space="preserve">This Sales Report unequivocally demonstrates that the</w:t>
      </w:r>
      <w:r>
        <w:t xml:space="preserve"> </w:t>
      </w:r>
      <w:r>
        <w:rPr>
          <w:bCs/>
          <w:b/>
        </w:rPr>
        <w:t xml:space="preserve">Pharmacist</w:t>
      </w:r>
      <w:r>
        <w:t xml:space="preserve"> </w:t>
      </w:r>
      <w:r>
        <w:t xml:space="preserve">is not merely a dispensing role but the strategic engine for growth in Brazil São Paulo's competitive pharmacy market. With our pharmacist teams driving 71% of high-margin product sales and building critical patient relationships, we must prioritize their development within every Brazil São Paulo location.</w:t>
      </w:r>
    </w:p>
    <w:p>
      <w:pPr>
        <w:pStyle w:val="BodyText"/>
      </w:pPr>
      <w:r>
        <w:t xml:space="preserve">The data reveals an urgent opportunity: By scaling pharmacist-led clinical services across all 87 São Paulo locations by Q1 2024, we project an additional R$ 6.3 million in annual revenue while strengthening compliance with Brazil's National Health System requirements. As the largest market in Latin America for pharmacy retail, Brazil São Paulo sets the benchmark for how a</w:t>
      </w:r>
      <w:r>
        <w:t xml:space="preserve"> </w:t>
      </w:r>
      <w:r>
        <w:rPr>
          <w:bCs/>
          <w:b/>
        </w:rPr>
        <w:t xml:space="preserve">Pharmacist</w:t>
      </w:r>
      <w:r>
        <w:t xml:space="preserve">-centric approach transforms sales performance into sustainable healthcare value.</w:t>
      </w:r>
    </w:p>
    <w:p>
      <w:pPr>
        <w:pStyle w:val="BodyText"/>
      </w:pPr>
      <w:r>
        <w:rPr>
          <w:iCs/>
          <w:i/>
        </w:rPr>
        <w:t xml:space="preserve">This Sales Report serves as a strategic roadmap for maximizing our pharmacist-led growth trajectory throughout Brazil São Paulo's evolving pharmaceutical landscape. All recommendations align with ANVISA guidelines and Brazil's National Health Strategy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Brazil São Paulo Market Analysis</dc:title>
  <dc:creator/>
  <dc:language>en</dc:language>
  <cp:keywords/>
  <dcterms:created xsi:type="dcterms:W3CDTF">2026-07-23T22:17:29Z</dcterms:created>
  <dcterms:modified xsi:type="dcterms:W3CDTF">2026-07-23T22:17:29Z</dcterms:modified>
</cp:coreProperties>
</file>

<file path=docProps/custom.xml><?xml version="1.0" encoding="utf-8"?>
<Properties xmlns="http://schemas.openxmlformats.org/officeDocument/2006/custom-properties" xmlns:vt="http://schemas.openxmlformats.org/officeDocument/2006/docPropsVTypes"/>
</file>